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3373" w14:textId="77777777" w:rsidR="00D266ED" w:rsidRPr="002E6FCF" w:rsidRDefault="00D266ED" w:rsidP="00D266ED">
      <w:pPr>
        <w:jc w:val="center"/>
        <w:rPr>
          <w:rFonts w:ascii="Verdana" w:hAnsi="Verdana" w:cs="Arial"/>
          <w:b/>
          <w:sz w:val="16"/>
          <w:szCs w:val="16"/>
        </w:rPr>
      </w:pPr>
      <w:r w:rsidRPr="002E6FCF">
        <w:rPr>
          <w:rFonts w:ascii="Verdana" w:hAnsi="Verdana" w:cs="Arial"/>
          <w:b/>
          <w:sz w:val="18"/>
          <w:szCs w:val="18"/>
        </w:rPr>
        <w:t xml:space="preserve">ОБЩИ УСЛОВИЯ </w:t>
      </w:r>
      <w:r w:rsidRPr="002E6FCF">
        <w:rPr>
          <w:rFonts w:ascii="Verdana" w:hAnsi="Verdana" w:cs="Arial"/>
          <w:b/>
          <w:sz w:val="18"/>
          <w:szCs w:val="18"/>
        </w:rPr>
        <w:br/>
      </w:r>
      <w:r w:rsidRPr="002E6FCF">
        <w:rPr>
          <w:rFonts w:ascii="Verdana" w:hAnsi="Verdana" w:cs="Arial"/>
          <w:b/>
          <w:sz w:val="16"/>
          <w:szCs w:val="16"/>
        </w:rPr>
        <w:t xml:space="preserve">Програма за събиране на точки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Pr="002E6FCF">
        <w:rPr>
          <w:rFonts w:ascii="Verdana" w:hAnsi="Verdana" w:cs="Arial"/>
          <w:b/>
          <w:sz w:val="16"/>
          <w:szCs w:val="16"/>
        </w:rPr>
        <w:br/>
        <w:t xml:space="preserve"> във верига бензиностанции </w:t>
      </w:r>
      <w:r w:rsidR="001945B0">
        <w:rPr>
          <w:rFonts w:ascii="Verdana" w:hAnsi="Verdana" w:cs="Arial"/>
          <w:b/>
          <w:sz w:val="16"/>
          <w:szCs w:val="16"/>
        </w:rPr>
        <w:t>ГАЗПРОМ</w:t>
      </w:r>
    </w:p>
    <w:p w14:paraId="0AA2AAC8" w14:textId="776C6241" w:rsidR="00D266ED" w:rsidRPr="002E6FCF" w:rsidRDefault="00D266ED" w:rsidP="00D266ED">
      <w:pPr>
        <w:jc w:val="both"/>
        <w:rPr>
          <w:rFonts w:ascii="Verdana" w:hAnsi="Verdana" w:cs="Arial"/>
          <w:color w:val="000000" w:themeColor="text1"/>
          <w:sz w:val="16"/>
          <w:szCs w:val="16"/>
        </w:rPr>
      </w:pPr>
      <w:r w:rsidRPr="002E6FCF">
        <w:rPr>
          <w:rFonts w:ascii="Verdana" w:hAnsi="Verdana" w:cs="Arial"/>
          <w:color w:val="000000" w:themeColor="text1"/>
          <w:sz w:val="16"/>
          <w:szCs w:val="16"/>
        </w:rPr>
        <w:t xml:space="preserve">Участниците в </w:t>
      </w:r>
      <w:r w:rsidR="00244712">
        <w:rPr>
          <w:rFonts w:ascii="Verdana" w:hAnsi="Verdana" w:cs="Arial"/>
          <w:color w:val="000000" w:themeColor="text1"/>
          <w:sz w:val="16"/>
          <w:szCs w:val="16"/>
        </w:rPr>
        <w:t>Програмата</w:t>
      </w:r>
      <w:r w:rsidR="00244712" w:rsidRPr="002E6FCF">
        <w:rPr>
          <w:rFonts w:ascii="Verdana" w:hAnsi="Verdana" w:cs="Arial"/>
          <w:color w:val="000000" w:themeColor="text1"/>
          <w:sz w:val="16"/>
          <w:szCs w:val="16"/>
        </w:rPr>
        <w:t xml:space="preserve"> </w:t>
      </w:r>
      <w:r w:rsidRPr="002E6FCF">
        <w:rPr>
          <w:rFonts w:ascii="Verdana" w:hAnsi="Verdana" w:cs="Arial"/>
          <w:color w:val="000000" w:themeColor="text1"/>
          <w:sz w:val="16"/>
          <w:szCs w:val="16"/>
        </w:rPr>
        <w:t>са длъжни да спазват разпоредбите на настоящите Общи условия.</w:t>
      </w:r>
    </w:p>
    <w:p w14:paraId="1D7E72A1" w14:textId="77777777" w:rsidR="00D266ED" w:rsidRPr="002E6FCF" w:rsidRDefault="00D266ED" w:rsidP="00D266ED">
      <w:pPr>
        <w:jc w:val="both"/>
        <w:rPr>
          <w:rFonts w:ascii="Verdana" w:eastAsia="Times New Roman" w:hAnsi="Verdana" w:cs="Arial"/>
          <w:color w:val="000000" w:themeColor="text1"/>
          <w:sz w:val="16"/>
          <w:szCs w:val="16"/>
        </w:rPr>
      </w:pPr>
      <w:r w:rsidRPr="002E6FCF">
        <w:rPr>
          <w:rFonts w:ascii="Verdana" w:eastAsia="Times New Roman" w:hAnsi="Verdana" w:cs="Arial"/>
          <w:color w:val="000000" w:themeColor="text1"/>
          <w:sz w:val="16"/>
          <w:szCs w:val="16"/>
        </w:rPr>
        <w:t>Общите условия са публично оповестени и са достъпни за целия период на продължителност на Програмата на Интернет адрес: </w:t>
      </w:r>
      <w:hyperlink r:id="rId7" w:history="1">
        <w:r w:rsidRPr="002E6FCF">
          <w:rPr>
            <w:rFonts w:ascii="Verdana" w:hAnsi="Verdana" w:cs="Arial"/>
            <w:color w:val="000000" w:themeColor="text1"/>
            <w:sz w:val="16"/>
            <w:szCs w:val="16"/>
          </w:rPr>
          <w:t>www.gazprom-petrol.bg</w:t>
        </w:r>
      </w:hyperlink>
      <w:r w:rsidRPr="002E6FCF">
        <w:rPr>
          <w:rFonts w:ascii="Verdana" w:hAnsi="Verdana" w:cs="Arial"/>
          <w:color w:val="000000" w:themeColor="text1"/>
          <w:sz w:val="16"/>
          <w:szCs w:val="16"/>
        </w:rPr>
        <w:t xml:space="preserve"> </w:t>
      </w:r>
      <w:r w:rsidRPr="002E6FCF">
        <w:rPr>
          <w:rFonts w:ascii="Verdana" w:eastAsia="Times New Roman" w:hAnsi="Verdana" w:cs="Arial"/>
          <w:color w:val="000000" w:themeColor="text1"/>
          <w:sz w:val="16"/>
          <w:szCs w:val="16"/>
        </w:rPr>
        <w:t xml:space="preserve">и в обектите от веригата </w:t>
      </w:r>
      <w:r w:rsidR="001945B0">
        <w:rPr>
          <w:rFonts w:ascii="Verdana" w:eastAsia="Times New Roman" w:hAnsi="Verdana" w:cs="Arial"/>
          <w:color w:val="000000" w:themeColor="text1"/>
          <w:sz w:val="16"/>
          <w:szCs w:val="16"/>
        </w:rPr>
        <w:t>ГАЗПРОМ</w:t>
      </w:r>
      <w:r w:rsidRPr="002E6FCF">
        <w:rPr>
          <w:rFonts w:ascii="Verdana" w:eastAsia="Times New Roman" w:hAnsi="Verdana" w:cs="Arial"/>
          <w:color w:val="000000" w:themeColor="text1"/>
          <w:sz w:val="16"/>
          <w:szCs w:val="16"/>
        </w:rPr>
        <w:t>.</w:t>
      </w:r>
    </w:p>
    <w:p w14:paraId="17005844" w14:textId="77777777" w:rsidR="00D266ED" w:rsidRPr="002E6FCF" w:rsidRDefault="00D266ED" w:rsidP="00D266ED">
      <w:pPr>
        <w:jc w:val="both"/>
        <w:rPr>
          <w:rFonts w:ascii="Verdana" w:hAnsi="Verdana" w:cs="Arial"/>
          <w:color w:val="000000" w:themeColor="text1"/>
          <w:sz w:val="16"/>
          <w:szCs w:val="16"/>
        </w:rPr>
      </w:pPr>
      <w:r w:rsidRPr="002E6FCF">
        <w:rPr>
          <w:rFonts w:ascii="Verdana" w:hAnsi="Verdana" w:cs="Arial"/>
          <w:color w:val="000000" w:themeColor="text1"/>
          <w:sz w:val="16"/>
          <w:szCs w:val="16"/>
        </w:rPr>
        <w:t xml:space="preserve">С участието си в 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Pr="002E6FCF">
        <w:rPr>
          <w:rFonts w:ascii="Verdana" w:hAnsi="Verdana" w:cs="Arial"/>
          <w:color w:val="000000" w:themeColor="text1"/>
          <w:sz w:val="16"/>
          <w:szCs w:val="16"/>
        </w:rPr>
        <w:t>, Участниците се съгласяват да не търсят отговорност от Организатора и да не предявяват претенции, свързани с размера на отстъпките.</w:t>
      </w:r>
    </w:p>
    <w:p w14:paraId="0346F103" w14:textId="77777777" w:rsidR="002E6FCF" w:rsidRDefault="00D266ED" w:rsidP="002E6FCF">
      <w:pPr>
        <w:rPr>
          <w:rFonts w:ascii="Verdana" w:hAnsi="Verdana" w:cs="Arial"/>
          <w:b/>
          <w:sz w:val="16"/>
          <w:szCs w:val="16"/>
        </w:rPr>
      </w:pPr>
      <w:r w:rsidRPr="002E6FCF">
        <w:rPr>
          <w:rFonts w:ascii="Verdana" w:hAnsi="Verdana" w:cs="Arial"/>
          <w:sz w:val="16"/>
          <w:szCs w:val="16"/>
        </w:rPr>
        <w:br/>
      </w:r>
      <w:r w:rsidRPr="002E6FCF">
        <w:rPr>
          <w:rFonts w:ascii="Verdana" w:hAnsi="Verdana" w:cs="Arial"/>
          <w:b/>
          <w:sz w:val="16"/>
          <w:szCs w:val="16"/>
        </w:rPr>
        <w:t xml:space="preserve">Раздел І. Организатор на 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 xml:space="preserve">. </w:t>
      </w:r>
    </w:p>
    <w:p w14:paraId="5398BE6E" w14:textId="00B287C4" w:rsidR="00D266ED" w:rsidRPr="002E6FCF" w:rsidRDefault="00D266ED" w:rsidP="002E6FCF">
      <w:pPr>
        <w:rPr>
          <w:rFonts w:ascii="Verdana" w:hAnsi="Verdana" w:cs="Arial"/>
          <w:sz w:val="16"/>
          <w:szCs w:val="16"/>
        </w:rPr>
      </w:pPr>
      <w:r w:rsidRPr="002E6FCF">
        <w:rPr>
          <w:rFonts w:ascii="Verdana" w:hAnsi="Verdana" w:cs="Arial"/>
          <w:sz w:val="16"/>
          <w:szCs w:val="16"/>
        </w:rPr>
        <w:t xml:space="preserve">І.1. 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 xml:space="preserve">. </w:t>
      </w:r>
      <w:r w:rsidRPr="002E6FCF">
        <w:rPr>
          <w:rFonts w:ascii="Verdana" w:hAnsi="Verdana" w:cs="Arial"/>
          <w:sz w:val="16"/>
          <w:szCs w:val="16"/>
        </w:rPr>
        <w:t>се организира и провежда от „НИС Петрол“ ЕООД, гр. София 17</w:t>
      </w:r>
      <w:r w:rsidR="00244712">
        <w:rPr>
          <w:rFonts w:ascii="Verdana" w:hAnsi="Verdana" w:cs="Arial"/>
          <w:sz w:val="16"/>
          <w:szCs w:val="16"/>
        </w:rPr>
        <w:t>84</w:t>
      </w:r>
      <w:r w:rsidRPr="002E6FCF">
        <w:rPr>
          <w:rFonts w:ascii="Verdana" w:hAnsi="Verdana" w:cs="Arial"/>
          <w:sz w:val="16"/>
          <w:szCs w:val="16"/>
        </w:rPr>
        <w:t xml:space="preserve">, район </w:t>
      </w:r>
      <w:r w:rsidR="00244712">
        <w:rPr>
          <w:rFonts w:ascii="Verdana" w:hAnsi="Verdana" w:cs="Arial"/>
          <w:sz w:val="16"/>
          <w:szCs w:val="16"/>
        </w:rPr>
        <w:t>Младост</w:t>
      </w:r>
      <w:r w:rsidRPr="002E6FCF">
        <w:rPr>
          <w:rFonts w:ascii="Verdana" w:hAnsi="Verdana" w:cs="Arial"/>
          <w:sz w:val="16"/>
          <w:szCs w:val="16"/>
        </w:rPr>
        <w:t>, бул. „</w:t>
      </w:r>
      <w:r w:rsidR="00244712">
        <w:rPr>
          <w:rFonts w:ascii="Verdana" w:hAnsi="Verdana" w:cs="Arial"/>
          <w:sz w:val="16"/>
          <w:szCs w:val="16"/>
        </w:rPr>
        <w:t>Цариградско шосе</w:t>
      </w:r>
      <w:r w:rsidRPr="002E6FCF">
        <w:rPr>
          <w:rFonts w:ascii="Verdana" w:hAnsi="Verdana" w:cs="Arial"/>
          <w:sz w:val="16"/>
          <w:szCs w:val="16"/>
        </w:rPr>
        <w:t xml:space="preserve">“ № </w:t>
      </w:r>
      <w:r w:rsidR="00244712">
        <w:rPr>
          <w:rFonts w:ascii="Verdana" w:hAnsi="Verdana" w:cs="Arial"/>
          <w:sz w:val="16"/>
          <w:szCs w:val="16"/>
        </w:rPr>
        <w:t>115Н</w:t>
      </w:r>
      <w:r w:rsidRPr="002E6FCF">
        <w:rPr>
          <w:rFonts w:ascii="Verdana" w:hAnsi="Verdana" w:cs="Arial"/>
          <w:sz w:val="16"/>
          <w:szCs w:val="16"/>
        </w:rPr>
        <w:t xml:space="preserve">, наричан по-долу „Организатор“. </w:t>
      </w:r>
    </w:p>
    <w:p w14:paraId="25CE609A" w14:textId="77777777" w:rsidR="00D266ED" w:rsidRPr="002E6FCF" w:rsidRDefault="00D266ED" w:rsidP="00D266ED">
      <w:pPr>
        <w:spacing w:after="0" w:line="240" w:lineRule="auto"/>
        <w:jc w:val="both"/>
        <w:rPr>
          <w:rFonts w:ascii="Verdana" w:hAnsi="Verdana" w:cs="Arial"/>
          <w:sz w:val="16"/>
          <w:szCs w:val="16"/>
        </w:rPr>
      </w:pPr>
      <w:r w:rsidRPr="002E6FCF">
        <w:rPr>
          <w:rFonts w:ascii="Verdana" w:eastAsia="Times New Roman" w:hAnsi="Verdana" w:cs="Arial"/>
          <w:color w:val="000000"/>
          <w:sz w:val="16"/>
          <w:szCs w:val="16"/>
        </w:rPr>
        <w:t>І.2. Организаторът на Програмата си запазва правото да допълва или променя Общите условия, като промените влизат в сила само след оповестяването им на Интернет адрес: </w:t>
      </w:r>
      <w:hyperlink r:id="rId8" w:history="1">
        <w:r w:rsidRPr="00286AA3">
          <w:rPr>
            <w:rFonts w:ascii="Verdana" w:hAnsi="Verdana" w:cs="Arial"/>
            <w:sz w:val="16"/>
            <w:szCs w:val="16"/>
          </w:rPr>
          <w:t>www.gazprom-petrol.bg</w:t>
        </w:r>
      </w:hyperlink>
    </w:p>
    <w:p w14:paraId="795CA7DE" w14:textId="77777777" w:rsidR="00D266ED" w:rsidRPr="002E6FCF" w:rsidRDefault="00D266ED" w:rsidP="00D266ED">
      <w:pPr>
        <w:spacing w:after="0" w:line="240" w:lineRule="auto"/>
        <w:jc w:val="both"/>
        <w:rPr>
          <w:rFonts w:ascii="Verdana" w:hAnsi="Verdana" w:cs="Arial"/>
          <w:sz w:val="16"/>
          <w:szCs w:val="16"/>
        </w:rPr>
      </w:pPr>
    </w:p>
    <w:p w14:paraId="72A0EB21" w14:textId="77777777" w:rsidR="00D266ED" w:rsidRPr="002E6FCF" w:rsidRDefault="00D266ED" w:rsidP="002E6FCF">
      <w:pPr>
        <w:jc w:val="both"/>
        <w:rPr>
          <w:rFonts w:ascii="Verdana" w:hAnsi="Verdana" w:cs="Arial"/>
          <w:b/>
          <w:sz w:val="16"/>
          <w:szCs w:val="16"/>
        </w:rPr>
      </w:pPr>
      <w:r w:rsidRPr="002E6FCF">
        <w:rPr>
          <w:rFonts w:ascii="Verdana" w:hAnsi="Verdana" w:cs="Arial"/>
          <w:b/>
          <w:sz w:val="16"/>
          <w:szCs w:val="16"/>
        </w:rPr>
        <w:br/>
        <w:t xml:space="preserve">Раздел ІІ. Територия на Програмата и търговски обекти, участващи в Програмата </w:t>
      </w:r>
      <w:r w:rsidR="002E6FCF" w:rsidRPr="002E6FCF">
        <w:rPr>
          <w:rFonts w:ascii="Verdana" w:hAnsi="Verdana" w:cs="Arial"/>
          <w:b/>
          <w:sz w:val="16"/>
          <w:szCs w:val="16"/>
        </w:rPr>
        <w:t>„</w:t>
      </w:r>
      <w:r w:rsidR="000713D4">
        <w:rPr>
          <w:rFonts w:ascii="Verdana" w:hAnsi="Verdana" w:cs="Arial"/>
          <w:b/>
          <w:sz w:val="16"/>
          <w:szCs w:val="16"/>
          <w:lang w:val="en-US"/>
        </w:rPr>
        <w:t>SABATIER</w:t>
      </w:r>
      <w:r w:rsidR="002E6FCF" w:rsidRPr="002E6FCF">
        <w:rPr>
          <w:rFonts w:ascii="Verdana" w:hAnsi="Verdana" w:cs="Arial"/>
          <w:b/>
          <w:sz w:val="16"/>
          <w:szCs w:val="16"/>
        </w:rPr>
        <w:t>“.</w:t>
      </w:r>
    </w:p>
    <w:p w14:paraId="22693804" w14:textId="77777777" w:rsidR="00D266ED" w:rsidRPr="000713D4" w:rsidRDefault="00D266ED" w:rsidP="002E6FCF">
      <w:pPr>
        <w:spacing w:line="240" w:lineRule="auto"/>
        <w:jc w:val="both"/>
        <w:rPr>
          <w:rFonts w:ascii="Verdana" w:hAnsi="Verdana" w:cs="Arial"/>
          <w:b/>
          <w:sz w:val="16"/>
          <w:szCs w:val="16"/>
          <w:lang w:val="en-US"/>
        </w:rPr>
      </w:pPr>
      <w:r w:rsidRPr="002E6FCF">
        <w:rPr>
          <w:rFonts w:ascii="Verdana" w:hAnsi="Verdana" w:cs="Arial"/>
          <w:sz w:val="16"/>
          <w:szCs w:val="16"/>
        </w:rPr>
        <w:t>ІІ.1. Програмата се организира и провежда на територията на Република България в следните търговски обекти – бензиностанции от веригата „</w:t>
      </w:r>
      <w:r w:rsidR="001945B0">
        <w:rPr>
          <w:rFonts w:ascii="Verdana" w:hAnsi="Verdana" w:cs="Arial"/>
          <w:sz w:val="16"/>
          <w:szCs w:val="16"/>
        </w:rPr>
        <w:t>ГАЗПРОМ</w:t>
      </w:r>
      <w:r w:rsidRPr="002E6FCF">
        <w:rPr>
          <w:rFonts w:ascii="Verdana" w:hAnsi="Verdana" w:cs="Arial"/>
          <w:sz w:val="16"/>
          <w:szCs w:val="16"/>
        </w:rPr>
        <w:t xml:space="preserve">“ на територията на Република България, маркирани с рекламни материали на 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0713D4">
        <w:rPr>
          <w:rFonts w:ascii="Verdana" w:hAnsi="Verdana" w:cs="Arial"/>
          <w:b/>
          <w:sz w:val="16"/>
          <w:szCs w:val="16"/>
          <w:lang w:val="en-US"/>
        </w:rPr>
        <w:t>.</w:t>
      </w:r>
    </w:p>
    <w:p w14:paraId="3996C200"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Бургас, ж.к. Меден рудник, бул. Захари Стоянов </w:t>
      </w:r>
    </w:p>
    <w:p w14:paraId="679D5DF4"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Ловеч, изход Троян, главен път Ловеч-София  </w:t>
      </w:r>
    </w:p>
    <w:p w14:paraId="1B2A3F52"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Видин, бул. Панония 66 </w:t>
      </w:r>
    </w:p>
    <w:p w14:paraId="3ECBF2EC"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Враца, ул. Илинден 22 (изход Монтана) </w:t>
      </w:r>
    </w:p>
    <w:p w14:paraId="3133222D"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Велинград, изход на града за София  </w:t>
      </w:r>
    </w:p>
    <w:p w14:paraId="11B2D50B"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Пловдив, Околовръстен път на Пловдив, след Метро </w:t>
      </w:r>
    </w:p>
    <w:p w14:paraId="14A3BF6C"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Пловдив, ул. Христо Ботев 1 Б   </w:t>
      </w:r>
    </w:p>
    <w:p w14:paraId="68F33D17"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Пловдив, бул. Пещерско шосе 32  </w:t>
      </w:r>
    </w:p>
    <w:p w14:paraId="567B97A9"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Пловдив, бул.Никола Вапцаров 91Б  </w:t>
      </w:r>
    </w:p>
    <w:p w14:paraId="5E761558"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Пловдив, бул. Карловско шосе 38 </w:t>
      </w:r>
    </w:p>
    <w:p w14:paraId="731DC0D5"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Пловдив, бул. Санкт Петербург 48  </w:t>
      </w:r>
    </w:p>
    <w:p w14:paraId="577BB2D9"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Пловдив, бул. Васил Майов 95 А </w:t>
      </w:r>
    </w:p>
    <w:p w14:paraId="3F891842"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Първомай, кв. Дебър, вход от Хасково  </w:t>
      </w:r>
    </w:p>
    <w:p w14:paraId="09746543"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Благоевград, главен път Е79 - София-Кулата, 4 км. след Благоевград </w:t>
      </w:r>
    </w:p>
    <w:p w14:paraId="515D612E"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Димитровград, изход за Хасково  </w:t>
      </w:r>
    </w:p>
    <w:p w14:paraId="0665F124"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Стара Загора, бул. Патриарх Евтимий 9  </w:t>
      </w:r>
    </w:p>
    <w:p w14:paraId="0FE093E0"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София, бул. Цветан Лазаров </w:t>
      </w:r>
    </w:p>
    <w:p w14:paraId="3595A8C8"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Пловдив, бул. Кукленско шосе </w:t>
      </w:r>
    </w:p>
    <w:p w14:paraId="4978C12B"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Пазарджик, ул. Кочо Честименски 8Д </w:t>
      </w:r>
    </w:p>
    <w:p w14:paraId="38977785"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Асеновград - главен път Пловдив-Асеновград, </w:t>
      </w:r>
    </w:p>
    <w:p w14:paraId="25D10E8C"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Смолян, ул. Невястата, 1 км преди входа на града от Пампорово </w:t>
      </w:r>
    </w:p>
    <w:p w14:paraId="6027D38B"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Хасково, изход за Димитровград  </w:t>
      </w:r>
    </w:p>
    <w:p w14:paraId="72EB6EA8"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Харманли, област "Зад хана", главен път Е80 </w:t>
      </w:r>
    </w:p>
    <w:p w14:paraId="4D012A34"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Велико Търново, 2км преди входа на града от София </w:t>
      </w:r>
    </w:p>
    <w:p w14:paraId="40BCDA71"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Пловдив, ж.к. Тракия, ул. Шипка 9 </w:t>
      </w:r>
    </w:p>
    <w:p w14:paraId="2814FAD1"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София, бул. Цариградско шосе 355 </w:t>
      </w:r>
    </w:p>
    <w:p w14:paraId="47E6EEA1"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София, с.Долни Богров, ул.35 </w:t>
      </w:r>
    </w:p>
    <w:p w14:paraId="015D7401"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с.Приселци (Варна), автомагистрала E-87 Варна-Бургас </w:t>
      </w:r>
    </w:p>
    <w:p w14:paraId="7937F1D9"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Кърджали, кв. Веселчани, ул. 1-ви май №28 </w:t>
      </w:r>
    </w:p>
    <w:p w14:paraId="72460778"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Русе, бул. Липник </w:t>
      </w:r>
    </w:p>
    <w:p w14:paraId="039972B8"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Банско, вход от Разлог, ул. Патриарх Евтимий 1 </w:t>
      </w:r>
    </w:p>
    <w:p w14:paraId="30D2B484"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София, Черен кос, бул. Цар Борис ІІІ №509 </w:t>
      </w:r>
    </w:p>
    <w:p w14:paraId="1E640439" w14:textId="77777777" w:rsidR="002E6FCF" w:rsidRPr="002E6FCF" w:rsidRDefault="002E6FCF" w:rsidP="002E6FCF">
      <w:pPr>
        <w:pStyle w:val="ListParagraph"/>
        <w:numPr>
          <w:ilvl w:val="0"/>
          <w:numId w:val="4"/>
        </w:numPr>
        <w:spacing w:after="0" w:line="240" w:lineRule="auto"/>
        <w:jc w:val="both"/>
        <w:rPr>
          <w:rFonts w:ascii="Verdana" w:hAnsi="Verdana" w:cs="Arial"/>
          <w:sz w:val="15"/>
          <w:szCs w:val="15"/>
          <w:lang w:val="bg-BG"/>
        </w:rPr>
      </w:pPr>
      <w:r w:rsidRPr="002E6FCF">
        <w:rPr>
          <w:rFonts w:ascii="Verdana" w:hAnsi="Verdana" w:cs="Arial"/>
          <w:sz w:val="15"/>
          <w:szCs w:val="15"/>
          <w:lang w:val="bg-BG"/>
        </w:rPr>
        <w:t xml:space="preserve">Хасково, бул. Съединение 44  </w:t>
      </w:r>
    </w:p>
    <w:p w14:paraId="7E02B121" w14:textId="77777777" w:rsidR="00D266ED" w:rsidRPr="002E6FCF" w:rsidRDefault="002E6FCF" w:rsidP="002E6FCF">
      <w:pPr>
        <w:pStyle w:val="ListParagraph"/>
        <w:numPr>
          <w:ilvl w:val="0"/>
          <w:numId w:val="4"/>
        </w:numPr>
        <w:spacing w:after="0" w:line="240" w:lineRule="auto"/>
        <w:rPr>
          <w:rFonts w:ascii="Verdana" w:hAnsi="Verdana" w:cs="Arial"/>
          <w:sz w:val="15"/>
          <w:szCs w:val="15"/>
          <w:lang w:val="bg-BG"/>
        </w:rPr>
      </w:pPr>
      <w:r w:rsidRPr="002E6FCF">
        <w:rPr>
          <w:rFonts w:ascii="Verdana" w:hAnsi="Verdana" w:cs="Arial"/>
          <w:sz w:val="15"/>
          <w:szCs w:val="15"/>
          <w:lang w:val="bg-BG"/>
        </w:rPr>
        <w:t>Бургас, бул. Транспортна, местност „Под шосето</w:t>
      </w:r>
      <w:r w:rsidR="00D266ED" w:rsidRPr="002E6FCF">
        <w:rPr>
          <w:rFonts w:ascii="Verdana" w:hAnsi="Verdana" w:cs="Arial"/>
          <w:sz w:val="15"/>
          <w:szCs w:val="15"/>
          <w:lang w:val="bg-BG"/>
        </w:rPr>
        <w:t>”</w:t>
      </w:r>
    </w:p>
    <w:p w14:paraId="4852488E" w14:textId="77777777" w:rsidR="00D266ED" w:rsidRPr="002E6FCF" w:rsidRDefault="00D266ED" w:rsidP="00D266ED">
      <w:pPr>
        <w:spacing w:after="0" w:line="240" w:lineRule="auto"/>
        <w:jc w:val="both"/>
        <w:rPr>
          <w:rFonts w:ascii="Verdana" w:hAnsi="Verdana" w:cs="Arial"/>
          <w:b/>
          <w:sz w:val="16"/>
          <w:szCs w:val="16"/>
        </w:rPr>
      </w:pPr>
    </w:p>
    <w:p w14:paraId="17B65C4F" w14:textId="77777777" w:rsidR="00D266ED" w:rsidRPr="002E6FCF" w:rsidRDefault="00D266ED" w:rsidP="00D266ED">
      <w:pPr>
        <w:spacing w:after="0" w:line="240" w:lineRule="auto"/>
        <w:jc w:val="both"/>
        <w:rPr>
          <w:rFonts w:ascii="Verdana" w:eastAsia="Times New Roman" w:hAnsi="Verdana" w:cs="Arial"/>
          <w:b/>
          <w:bCs/>
          <w:color w:val="000000" w:themeColor="text1"/>
          <w:sz w:val="16"/>
          <w:szCs w:val="16"/>
        </w:rPr>
      </w:pPr>
    </w:p>
    <w:p w14:paraId="4A000BAE" w14:textId="77777777" w:rsidR="00D266ED" w:rsidRPr="002E6FCF" w:rsidRDefault="00D266ED" w:rsidP="00D266ED">
      <w:pPr>
        <w:spacing w:after="0" w:line="240" w:lineRule="auto"/>
        <w:jc w:val="both"/>
        <w:rPr>
          <w:rFonts w:ascii="Verdana" w:eastAsia="Times New Roman" w:hAnsi="Verdana" w:cs="Arial"/>
          <w:b/>
          <w:bCs/>
          <w:color w:val="000000" w:themeColor="text1"/>
          <w:sz w:val="16"/>
          <w:szCs w:val="16"/>
        </w:rPr>
      </w:pPr>
    </w:p>
    <w:p w14:paraId="7ECCE8E6" w14:textId="77777777" w:rsidR="00D266ED" w:rsidRPr="002E6FCF" w:rsidRDefault="00D266ED" w:rsidP="00D266ED">
      <w:pPr>
        <w:spacing w:after="0" w:line="240" w:lineRule="auto"/>
        <w:jc w:val="both"/>
        <w:rPr>
          <w:rFonts w:ascii="Verdana" w:eastAsia="Times New Roman" w:hAnsi="Verdana" w:cs="Arial"/>
          <w:b/>
          <w:bCs/>
          <w:color w:val="000000" w:themeColor="text1"/>
          <w:sz w:val="16"/>
          <w:szCs w:val="16"/>
        </w:rPr>
      </w:pPr>
      <w:r w:rsidRPr="002E6FCF">
        <w:rPr>
          <w:rFonts w:ascii="Verdana" w:eastAsia="Times New Roman" w:hAnsi="Verdana" w:cs="Arial"/>
          <w:b/>
          <w:bCs/>
          <w:color w:val="000000" w:themeColor="text1"/>
          <w:sz w:val="16"/>
          <w:szCs w:val="16"/>
        </w:rPr>
        <w:t>Раздел ІІІ. Продължителност на Програмата</w:t>
      </w:r>
    </w:p>
    <w:p w14:paraId="160FC5D4" w14:textId="77777777" w:rsidR="00D266ED" w:rsidRPr="002E6FCF" w:rsidRDefault="00D266ED" w:rsidP="00D266ED">
      <w:pPr>
        <w:spacing w:after="0" w:line="240" w:lineRule="auto"/>
        <w:jc w:val="both"/>
        <w:rPr>
          <w:rFonts w:ascii="Verdana" w:eastAsia="Times New Roman" w:hAnsi="Verdana" w:cs="Arial"/>
          <w:color w:val="000000" w:themeColor="text1"/>
          <w:sz w:val="16"/>
          <w:szCs w:val="16"/>
        </w:rPr>
      </w:pPr>
      <w:r w:rsidRPr="002E6FCF">
        <w:rPr>
          <w:rFonts w:ascii="Verdana" w:eastAsia="Times New Roman" w:hAnsi="Verdana" w:cs="Arial"/>
          <w:color w:val="000000" w:themeColor="text1"/>
          <w:sz w:val="16"/>
          <w:szCs w:val="16"/>
        </w:rPr>
        <w:br/>
        <w:t xml:space="preserve">ІІІ.1. Предоставянето на бонус точки започва в 0:00 часа на </w:t>
      </w:r>
      <w:r w:rsidR="002C0FB3">
        <w:rPr>
          <w:rFonts w:ascii="Verdana" w:eastAsia="Times New Roman" w:hAnsi="Verdana" w:cs="Arial"/>
          <w:color w:val="000000" w:themeColor="text1"/>
          <w:sz w:val="16"/>
          <w:szCs w:val="16"/>
          <w:lang w:val="en-US"/>
        </w:rPr>
        <w:t>23</w:t>
      </w:r>
      <w:r w:rsidRPr="002E6FCF">
        <w:rPr>
          <w:rFonts w:ascii="Verdana" w:eastAsia="Times New Roman" w:hAnsi="Verdana" w:cs="Arial"/>
          <w:color w:val="000000" w:themeColor="text1"/>
          <w:sz w:val="16"/>
          <w:szCs w:val="16"/>
        </w:rPr>
        <w:t>.</w:t>
      </w:r>
      <w:r w:rsidR="002C0FB3">
        <w:rPr>
          <w:rFonts w:ascii="Verdana" w:eastAsia="Times New Roman" w:hAnsi="Verdana" w:cs="Arial"/>
          <w:color w:val="000000" w:themeColor="text1"/>
          <w:sz w:val="16"/>
          <w:szCs w:val="16"/>
          <w:lang w:val="en-US"/>
        </w:rPr>
        <w:t>10</w:t>
      </w:r>
      <w:r w:rsidR="002C0FB3">
        <w:rPr>
          <w:rFonts w:ascii="Verdana" w:eastAsia="Times New Roman" w:hAnsi="Verdana" w:cs="Arial"/>
          <w:color w:val="000000" w:themeColor="text1"/>
          <w:sz w:val="16"/>
          <w:szCs w:val="16"/>
        </w:rPr>
        <w:t>.2021</w:t>
      </w:r>
      <w:r w:rsidRPr="002E6FCF">
        <w:rPr>
          <w:rFonts w:ascii="Verdana" w:eastAsia="Times New Roman" w:hAnsi="Verdana" w:cs="Arial"/>
          <w:color w:val="000000" w:themeColor="text1"/>
          <w:sz w:val="16"/>
          <w:szCs w:val="16"/>
        </w:rPr>
        <w:t xml:space="preserve"> г. и приключва в 23:59:59 часа на </w:t>
      </w:r>
      <w:r w:rsidR="002C0FB3">
        <w:rPr>
          <w:rFonts w:ascii="Verdana" w:eastAsia="Times New Roman" w:hAnsi="Verdana" w:cs="Arial"/>
          <w:color w:val="000000" w:themeColor="text1"/>
          <w:sz w:val="16"/>
          <w:szCs w:val="16"/>
          <w:lang w:val="en-US"/>
        </w:rPr>
        <w:t>07</w:t>
      </w:r>
      <w:r w:rsidRPr="002E6FCF">
        <w:rPr>
          <w:rFonts w:ascii="Verdana" w:eastAsia="Times New Roman" w:hAnsi="Verdana" w:cs="Arial"/>
          <w:color w:val="000000" w:themeColor="text1"/>
          <w:sz w:val="16"/>
          <w:szCs w:val="16"/>
        </w:rPr>
        <w:t>.0</w:t>
      </w:r>
      <w:r w:rsidR="001945B0">
        <w:rPr>
          <w:rFonts w:ascii="Verdana" w:eastAsia="Times New Roman" w:hAnsi="Verdana" w:cs="Arial"/>
          <w:color w:val="000000" w:themeColor="text1"/>
          <w:sz w:val="16"/>
          <w:szCs w:val="16"/>
          <w:lang w:val="en-US"/>
        </w:rPr>
        <w:t>1</w:t>
      </w:r>
      <w:r w:rsidRPr="002E6FCF">
        <w:rPr>
          <w:rFonts w:ascii="Verdana" w:eastAsia="Times New Roman" w:hAnsi="Verdana" w:cs="Arial"/>
          <w:color w:val="000000" w:themeColor="text1"/>
          <w:sz w:val="16"/>
          <w:szCs w:val="16"/>
        </w:rPr>
        <w:t>.202</w:t>
      </w:r>
      <w:r w:rsidR="002C0FB3">
        <w:rPr>
          <w:rFonts w:ascii="Verdana" w:eastAsia="Times New Roman" w:hAnsi="Verdana" w:cs="Arial"/>
          <w:color w:val="000000" w:themeColor="text1"/>
          <w:sz w:val="16"/>
          <w:szCs w:val="16"/>
          <w:lang w:val="en-US"/>
        </w:rPr>
        <w:t>2</w:t>
      </w:r>
      <w:r w:rsidRPr="002E6FCF">
        <w:rPr>
          <w:rFonts w:ascii="Verdana" w:eastAsia="Times New Roman" w:hAnsi="Verdana" w:cs="Arial"/>
          <w:color w:val="000000" w:themeColor="text1"/>
          <w:sz w:val="16"/>
          <w:szCs w:val="16"/>
        </w:rPr>
        <w:t xml:space="preserve">  г.</w:t>
      </w:r>
    </w:p>
    <w:p w14:paraId="76251CAC" w14:textId="77777777" w:rsidR="00D266ED" w:rsidRPr="002E6FCF" w:rsidRDefault="00D266ED" w:rsidP="00D266ED">
      <w:pPr>
        <w:spacing w:after="0" w:line="240" w:lineRule="auto"/>
        <w:jc w:val="both"/>
        <w:rPr>
          <w:rFonts w:ascii="Verdana" w:eastAsia="Times New Roman" w:hAnsi="Verdana" w:cs="Arial"/>
          <w:color w:val="000000" w:themeColor="text1"/>
          <w:sz w:val="16"/>
          <w:szCs w:val="16"/>
        </w:rPr>
      </w:pPr>
    </w:p>
    <w:p w14:paraId="08C9D757" w14:textId="77777777" w:rsidR="00D266ED" w:rsidRPr="002E6FCF" w:rsidRDefault="00D266ED" w:rsidP="00D266ED">
      <w:pPr>
        <w:spacing w:after="0" w:line="240" w:lineRule="auto"/>
        <w:jc w:val="both"/>
        <w:rPr>
          <w:rFonts w:ascii="Verdana" w:eastAsia="Times New Roman" w:hAnsi="Verdana" w:cs="Arial"/>
          <w:color w:val="000000" w:themeColor="text1"/>
          <w:sz w:val="16"/>
          <w:szCs w:val="16"/>
        </w:rPr>
      </w:pPr>
      <w:r w:rsidRPr="002E6FCF">
        <w:rPr>
          <w:rFonts w:ascii="Verdana" w:eastAsia="Times New Roman" w:hAnsi="Verdana" w:cs="Arial"/>
          <w:color w:val="000000" w:themeColor="text1"/>
          <w:sz w:val="16"/>
          <w:szCs w:val="16"/>
        </w:rPr>
        <w:t xml:space="preserve">Покупка на промоционални продукти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eastAsia="Times New Roman" w:hAnsi="Verdana" w:cs="Arial"/>
          <w:b/>
          <w:color w:val="000000" w:themeColor="text1"/>
          <w:sz w:val="16"/>
          <w:szCs w:val="16"/>
        </w:rPr>
        <w:t xml:space="preserve"> </w:t>
      </w:r>
      <w:r w:rsidRPr="002E6FCF">
        <w:rPr>
          <w:rFonts w:ascii="Verdana" w:eastAsia="Times New Roman" w:hAnsi="Verdana" w:cs="Arial"/>
          <w:color w:val="000000" w:themeColor="text1"/>
          <w:sz w:val="16"/>
          <w:szCs w:val="16"/>
        </w:rPr>
        <w:t xml:space="preserve"> с бонус точки започва в 0:00 часа на </w:t>
      </w:r>
      <w:r w:rsidR="002C0FB3">
        <w:rPr>
          <w:rFonts w:ascii="Verdana" w:eastAsia="Times New Roman" w:hAnsi="Verdana" w:cs="Arial"/>
          <w:color w:val="000000" w:themeColor="text1"/>
          <w:sz w:val="16"/>
          <w:szCs w:val="16"/>
          <w:lang w:val="en-US"/>
        </w:rPr>
        <w:t>23</w:t>
      </w:r>
      <w:r w:rsidR="002C0FB3" w:rsidRPr="002E6FCF">
        <w:rPr>
          <w:rFonts w:ascii="Verdana" w:eastAsia="Times New Roman" w:hAnsi="Verdana" w:cs="Arial"/>
          <w:color w:val="000000" w:themeColor="text1"/>
          <w:sz w:val="16"/>
          <w:szCs w:val="16"/>
        </w:rPr>
        <w:t>.</w:t>
      </w:r>
      <w:r w:rsidR="002C0FB3">
        <w:rPr>
          <w:rFonts w:ascii="Verdana" w:eastAsia="Times New Roman" w:hAnsi="Verdana" w:cs="Arial"/>
          <w:color w:val="000000" w:themeColor="text1"/>
          <w:sz w:val="16"/>
          <w:szCs w:val="16"/>
          <w:lang w:val="en-US"/>
        </w:rPr>
        <w:t>10</w:t>
      </w:r>
      <w:r w:rsidR="002C0FB3">
        <w:rPr>
          <w:rFonts w:ascii="Verdana" w:eastAsia="Times New Roman" w:hAnsi="Verdana" w:cs="Arial"/>
          <w:color w:val="000000" w:themeColor="text1"/>
          <w:sz w:val="16"/>
          <w:szCs w:val="16"/>
        </w:rPr>
        <w:t>.2021</w:t>
      </w:r>
      <w:r w:rsidR="002C0FB3" w:rsidRPr="002E6FCF">
        <w:rPr>
          <w:rFonts w:ascii="Verdana" w:eastAsia="Times New Roman" w:hAnsi="Verdana" w:cs="Arial"/>
          <w:color w:val="000000" w:themeColor="text1"/>
          <w:sz w:val="16"/>
          <w:szCs w:val="16"/>
        </w:rPr>
        <w:t xml:space="preserve"> </w:t>
      </w:r>
      <w:r w:rsidRPr="002E6FCF">
        <w:rPr>
          <w:rFonts w:ascii="Verdana" w:eastAsia="Times New Roman" w:hAnsi="Verdana" w:cs="Arial"/>
          <w:color w:val="000000" w:themeColor="text1"/>
          <w:sz w:val="16"/>
          <w:szCs w:val="16"/>
        </w:rPr>
        <w:t xml:space="preserve">г. и приключва в 23:59:59 часа на </w:t>
      </w:r>
      <w:r w:rsidR="002C0FB3">
        <w:rPr>
          <w:rFonts w:ascii="Verdana" w:eastAsia="Times New Roman" w:hAnsi="Verdana" w:cs="Arial"/>
          <w:color w:val="000000" w:themeColor="text1"/>
          <w:sz w:val="16"/>
          <w:szCs w:val="16"/>
          <w:lang w:val="en-US"/>
        </w:rPr>
        <w:t>22</w:t>
      </w:r>
      <w:r w:rsidRPr="002E6FCF">
        <w:rPr>
          <w:rFonts w:ascii="Verdana" w:eastAsia="Times New Roman" w:hAnsi="Verdana" w:cs="Arial"/>
          <w:color w:val="000000" w:themeColor="text1"/>
          <w:sz w:val="16"/>
          <w:szCs w:val="16"/>
        </w:rPr>
        <w:t>.0</w:t>
      </w:r>
      <w:r w:rsidR="001945B0">
        <w:rPr>
          <w:rFonts w:ascii="Verdana" w:eastAsia="Times New Roman" w:hAnsi="Verdana" w:cs="Arial"/>
          <w:color w:val="000000" w:themeColor="text1"/>
          <w:sz w:val="16"/>
          <w:szCs w:val="16"/>
          <w:lang w:val="en-US"/>
        </w:rPr>
        <w:t>1</w:t>
      </w:r>
      <w:r w:rsidRPr="002E6FCF">
        <w:rPr>
          <w:rFonts w:ascii="Verdana" w:eastAsia="Times New Roman" w:hAnsi="Verdana" w:cs="Arial"/>
          <w:color w:val="000000" w:themeColor="text1"/>
          <w:sz w:val="16"/>
          <w:szCs w:val="16"/>
        </w:rPr>
        <w:t>.202</w:t>
      </w:r>
      <w:r w:rsidR="002C0FB3">
        <w:rPr>
          <w:rFonts w:ascii="Verdana" w:eastAsia="Times New Roman" w:hAnsi="Verdana" w:cs="Arial"/>
          <w:color w:val="000000" w:themeColor="text1"/>
          <w:sz w:val="16"/>
          <w:szCs w:val="16"/>
          <w:lang w:val="en-US"/>
        </w:rPr>
        <w:t>2</w:t>
      </w:r>
      <w:r w:rsidRPr="002E6FCF">
        <w:rPr>
          <w:rFonts w:ascii="Verdana" w:eastAsia="Times New Roman" w:hAnsi="Verdana" w:cs="Arial"/>
          <w:color w:val="000000" w:themeColor="text1"/>
          <w:sz w:val="16"/>
          <w:szCs w:val="16"/>
        </w:rPr>
        <w:t xml:space="preserve"> г. </w:t>
      </w:r>
      <w:r w:rsidRPr="002E6FCF">
        <w:rPr>
          <w:rFonts w:ascii="Verdana" w:hAnsi="Verdana" w:cs="Arial"/>
          <w:sz w:val="16"/>
          <w:szCs w:val="16"/>
        </w:rPr>
        <w:t>или до изчерпване на наличните количества промо продукти.</w:t>
      </w:r>
    </w:p>
    <w:p w14:paraId="4256EAF7" w14:textId="77777777" w:rsidR="00D266ED" w:rsidRPr="002E6FCF" w:rsidRDefault="00D266ED" w:rsidP="00D266ED">
      <w:pPr>
        <w:spacing w:after="0" w:line="240" w:lineRule="auto"/>
        <w:jc w:val="both"/>
        <w:rPr>
          <w:rFonts w:ascii="Verdana" w:eastAsia="Times New Roman" w:hAnsi="Verdana" w:cs="Arial"/>
          <w:color w:val="000000" w:themeColor="text1"/>
          <w:sz w:val="16"/>
          <w:szCs w:val="16"/>
        </w:rPr>
      </w:pPr>
    </w:p>
    <w:p w14:paraId="1B80CEB7" w14:textId="77777777" w:rsidR="00D266ED" w:rsidRPr="002E6FCF" w:rsidRDefault="00D266ED" w:rsidP="00D266ED">
      <w:pPr>
        <w:spacing w:after="0" w:line="240" w:lineRule="auto"/>
        <w:jc w:val="both"/>
        <w:rPr>
          <w:rFonts w:ascii="Verdana" w:eastAsia="Times New Roman" w:hAnsi="Verdana" w:cs="Arial"/>
          <w:color w:val="000000"/>
          <w:sz w:val="16"/>
          <w:szCs w:val="16"/>
        </w:rPr>
      </w:pPr>
      <w:r w:rsidRPr="002E6FCF">
        <w:rPr>
          <w:rFonts w:ascii="Verdana" w:eastAsia="Times New Roman" w:hAnsi="Verdana" w:cs="Arial"/>
          <w:color w:val="000000"/>
          <w:sz w:val="16"/>
          <w:szCs w:val="16"/>
        </w:rPr>
        <w:t xml:space="preserve">Валидност на промо цените на продуктите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Pr="002E6FCF">
        <w:rPr>
          <w:rFonts w:ascii="Verdana" w:eastAsia="Times New Roman" w:hAnsi="Verdana" w:cs="Arial"/>
          <w:color w:val="000000"/>
          <w:sz w:val="16"/>
          <w:szCs w:val="16"/>
        </w:rPr>
        <w:t xml:space="preserve">: започва в 0:00 часа на </w:t>
      </w:r>
      <w:r w:rsidR="002C0FB3">
        <w:rPr>
          <w:rFonts w:ascii="Verdana" w:eastAsia="Times New Roman" w:hAnsi="Verdana" w:cs="Arial"/>
          <w:color w:val="000000" w:themeColor="text1"/>
          <w:sz w:val="16"/>
          <w:szCs w:val="16"/>
          <w:lang w:val="en-US"/>
        </w:rPr>
        <w:t>23</w:t>
      </w:r>
      <w:r w:rsidR="002C0FB3" w:rsidRPr="002E6FCF">
        <w:rPr>
          <w:rFonts w:ascii="Verdana" w:eastAsia="Times New Roman" w:hAnsi="Verdana" w:cs="Arial"/>
          <w:color w:val="000000" w:themeColor="text1"/>
          <w:sz w:val="16"/>
          <w:szCs w:val="16"/>
        </w:rPr>
        <w:t>.</w:t>
      </w:r>
      <w:r w:rsidR="002C0FB3">
        <w:rPr>
          <w:rFonts w:ascii="Verdana" w:eastAsia="Times New Roman" w:hAnsi="Verdana" w:cs="Arial"/>
          <w:color w:val="000000" w:themeColor="text1"/>
          <w:sz w:val="16"/>
          <w:szCs w:val="16"/>
          <w:lang w:val="en-US"/>
        </w:rPr>
        <w:t>10</w:t>
      </w:r>
      <w:r w:rsidR="002C0FB3">
        <w:rPr>
          <w:rFonts w:ascii="Verdana" w:eastAsia="Times New Roman" w:hAnsi="Verdana" w:cs="Arial"/>
          <w:color w:val="000000" w:themeColor="text1"/>
          <w:sz w:val="16"/>
          <w:szCs w:val="16"/>
        </w:rPr>
        <w:t>.2021</w:t>
      </w:r>
      <w:r w:rsidR="002C0FB3" w:rsidRPr="002E6FCF">
        <w:rPr>
          <w:rFonts w:ascii="Verdana" w:eastAsia="Times New Roman" w:hAnsi="Verdana" w:cs="Arial"/>
          <w:color w:val="000000" w:themeColor="text1"/>
          <w:sz w:val="16"/>
          <w:szCs w:val="16"/>
        </w:rPr>
        <w:t xml:space="preserve"> </w:t>
      </w:r>
      <w:r w:rsidRPr="002E6FCF">
        <w:rPr>
          <w:rFonts w:ascii="Verdana" w:eastAsia="Times New Roman" w:hAnsi="Verdana" w:cs="Arial"/>
          <w:color w:val="000000"/>
          <w:sz w:val="16"/>
          <w:szCs w:val="16"/>
        </w:rPr>
        <w:t xml:space="preserve">г. и приключва в 23:59:59 часа на </w:t>
      </w:r>
      <w:r w:rsidR="002C0FB3">
        <w:rPr>
          <w:rFonts w:ascii="Verdana" w:eastAsia="Times New Roman" w:hAnsi="Verdana" w:cs="Arial"/>
          <w:color w:val="000000" w:themeColor="text1"/>
          <w:sz w:val="16"/>
          <w:szCs w:val="16"/>
          <w:lang w:val="en-US"/>
        </w:rPr>
        <w:t>22</w:t>
      </w:r>
      <w:r w:rsidR="002C0FB3" w:rsidRPr="002E6FCF">
        <w:rPr>
          <w:rFonts w:ascii="Verdana" w:eastAsia="Times New Roman" w:hAnsi="Verdana" w:cs="Arial"/>
          <w:color w:val="000000" w:themeColor="text1"/>
          <w:sz w:val="16"/>
          <w:szCs w:val="16"/>
        </w:rPr>
        <w:t>.0</w:t>
      </w:r>
      <w:r w:rsidR="002C0FB3">
        <w:rPr>
          <w:rFonts w:ascii="Verdana" w:eastAsia="Times New Roman" w:hAnsi="Verdana" w:cs="Arial"/>
          <w:color w:val="000000" w:themeColor="text1"/>
          <w:sz w:val="16"/>
          <w:szCs w:val="16"/>
          <w:lang w:val="en-US"/>
        </w:rPr>
        <w:t>1</w:t>
      </w:r>
      <w:r w:rsidR="002C0FB3" w:rsidRPr="002E6FCF">
        <w:rPr>
          <w:rFonts w:ascii="Verdana" w:eastAsia="Times New Roman" w:hAnsi="Verdana" w:cs="Arial"/>
          <w:color w:val="000000" w:themeColor="text1"/>
          <w:sz w:val="16"/>
          <w:szCs w:val="16"/>
        </w:rPr>
        <w:t>.202</w:t>
      </w:r>
      <w:r w:rsidR="002C0FB3">
        <w:rPr>
          <w:rFonts w:ascii="Verdana" w:eastAsia="Times New Roman" w:hAnsi="Verdana" w:cs="Arial"/>
          <w:color w:val="000000" w:themeColor="text1"/>
          <w:sz w:val="16"/>
          <w:szCs w:val="16"/>
          <w:lang w:val="en-US"/>
        </w:rPr>
        <w:t>2</w:t>
      </w:r>
      <w:r w:rsidR="002C0FB3" w:rsidRPr="002E6FCF">
        <w:rPr>
          <w:rFonts w:ascii="Verdana" w:eastAsia="Times New Roman" w:hAnsi="Verdana" w:cs="Arial"/>
          <w:color w:val="000000" w:themeColor="text1"/>
          <w:sz w:val="16"/>
          <w:szCs w:val="16"/>
        </w:rPr>
        <w:t xml:space="preserve"> </w:t>
      </w:r>
      <w:r w:rsidRPr="002E6FCF">
        <w:rPr>
          <w:rFonts w:ascii="Verdana" w:eastAsia="Times New Roman" w:hAnsi="Verdana" w:cs="Arial"/>
          <w:color w:val="000000"/>
          <w:sz w:val="16"/>
          <w:szCs w:val="16"/>
        </w:rPr>
        <w:t xml:space="preserve">г. </w:t>
      </w:r>
      <w:r w:rsidRPr="002E6FCF">
        <w:rPr>
          <w:rFonts w:ascii="Verdana" w:hAnsi="Verdana" w:cs="Arial"/>
          <w:sz w:val="16"/>
          <w:szCs w:val="16"/>
        </w:rPr>
        <w:t>или до изчерпване на наличните количества промо продукти.</w:t>
      </w:r>
    </w:p>
    <w:p w14:paraId="3786F2CF" w14:textId="77777777" w:rsidR="00D266ED" w:rsidRPr="002E6FCF" w:rsidRDefault="00D266ED" w:rsidP="00D266ED">
      <w:pPr>
        <w:spacing w:after="0" w:line="240" w:lineRule="auto"/>
        <w:jc w:val="both"/>
        <w:rPr>
          <w:rFonts w:ascii="Verdana" w:eastAsia="Times New Roman" w:hAnsi="Verdana" w:cs="Arial"/>
          <w:color w:val="000000"/>
          <w:sz w:val="16"/>
          <w:szCs w:val="16"/>
        </w:rPr>
      </w:pPr>
    </w:p>
    <w:p w14:paraId="4F1DCF1B" w14:textId="77777777" w:rsidR="00D266ED" w:rsidRPr="002E6FCF" w:rsidRDefault="00D266ED" w:rsidP="00D266ED">
      <w:pPr>
        <w:spacing w:after="0" w:line="240" w:lineRule="auto"/>
        <w:jc w:val="both"/>
        <w:rPr>
          <w:rFonts w:ascii="Verdana" w:eastAsia="Times New Roman" w:hAnsi="Verdana" w:cs="Arial"/>
          <w:color w:val="000000"/>
          <w:sz w:val="16"/>
          <w:szCs w:val="16"/>
        </w:rPr>
      </w:pPr>
    </w:p>
    <w:p w14:paraId="459F2BD4" w14:textId="77777777" w:rsidR="00D266ED" w:rsidRPr="002E6FCF" w:rsidRDefault="00D266ED" w:rsidP="00D266ED">
      <w:pPr>
        <w:jc w:val="both"/>
        <w:rPr>
          <w:rFonts w:ascii="Verdana" w:eastAsia="Times New Roman" w:hAnsi="Verdana" w:cs="Arial"/>
          <w:color w:val="000000"/>
          <w:sz w:val="16"/>
          <w:szCs w:val="16"/>
        </w:rPr>
      </w:pPr>
      <w:r w:rsidRPr="002E6FCF">
        <w:rPr>
          <w:rFonts w:ascii="Verdana" w:eastAsia="Times New Roman" w:hAnsi="Verdana" w:cs="Arial"/>
          <w:color w:val="000000"/>
          <w:sz w:val="16"/>
          <w:szCs w:val="16"/>
        </w:rPr>
        <w:t>Организаторът има неотменимото право да видоизмени или прекрати програмата по всяко време, в случай че настъпят форсмажорни обстоятелства, материални злоупотреби или нарушаване на Правилата. В тези случаи на участниците не се дължи компенсация.</w:t>
      </w:r>
    </w:p>
    <w:p w14:paraId="066148DF" w14:textId="77777777" w:rsidR="00D266ED" w:rsidRPr="002E6FCF" w:rsidRDefault="00D266ED" w:rsidP="00D266ED">
      <w:pPr>
        <w:jc w:val="both"/>
        <w:rPr>
          <w:rFonts w:ascii="Verdana" w:hAnsi="Verdana" w:cs="Arial"/>
          <w:b/>
          <w:sz w:val="16"/>
          <w:szCs w:val="16"/>
        </w:rPr>
      </w:pPr>
      <w:r w:rsidRPr="002E6FCF">
        <w:rPr>
          <w:rFonts w:ascii="Verdana" w:hAnsi="Verdana" w:cs="Arial"/>
          <w:b/>
          <w:sz w:val="16"/>
          <w:szCs w:val="16"/>
        </w:rPr>
        <w:t>Раздел ІV. Участници</w:t>
      </w:r>
    </w:p>
    <w:p w14:paraId="5D355938" w14:textId="77777777" w:rsidR="00D266ED" w:rsidRPr="002E6FCF" w:rsidRDefault="00D266ED" w:rsidP="00D266ED">
      <w:pPr>
        <w:jc w:val="both"/>
        <w:rPr>
          <w:rFonts w:ascii="Verdana" w:hAnsi="Verdana" w:cs="Arial"/>
          <w:color w:val="000000" w:themeColor="text1"/>
          <w:sz w:val="16"/>
          <w:szCs w:val="16"/>
        </w:rPr>
      </w:pPr>
      <w:r w:rsidRPr="002E6FCF">
        <w:rPr>
          <w:rFonts w:ascii="Verdana" w:hAnsi="Verdana" w:cs="Arial"/>
          <w:b/>
          <w:sz w:val="16"/>
          <w:szCs w:val="16"/>
        </w:rPr>
        <w:t>ІV.1.</w:t>
      </w:r>
      <w:r w:rsidRPr="002E6FCF">
        <w:rPr>
          <w:rFonts w:ascii="Verdana" w:hAnsi="Verdana" w:cs="Arial"/>
          <w:sz w:val="16"/>
          <w:szCs w:val="16"/>
        </w:rPr>
        <w:t xml:space="preserve"> Право да участва в 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 xml:space="preserve"> </w:t>
      </w:r>
      <w:r w:rsidRPr="002E6FCF">
        <w:rPr>
          <w:rFonts w:ascii="Verdana" w:hAnsi="Verdana" w:cs="Arial"/>
          <w:sz w:val="16"/>
          <w:szCs w:val="16"/>
        </w:rPr>
        <w:t>имат физически лица (навършили 18 години) и юридически лица, които в</w:t>
      </w:r>
      <w:r w:rsidRPr="002E6FCF">
        <w:rPr>
          <w:rFonts w:ascii="Verdana" w:hAnsi="Verdana" w:cs="Arial"/>
          <w:color w:val="000000" w:themeColor="text1"/>
          <w:sz w:val="16"/>
          <w:szCs w:val="16"/>
        </w:rPr>
        <w:t xml:space="preserve"> периода от </w:t>
      </w:r>
      <w:r w:rsidR="002C0FB3" w:rsidRPr="002C0FB3">
        <w:rPr>
          <w:rFonts w:ascii="Verdana" w:hAnsi="Verdana" w:cs="Arial"/>
          <w:b/>
          <w:color w:val="000000" w:themeColor="text1"/>
          <w:sz w:val="16"/>
          <w:szCs w:val="16"/>
          <w:lang w:val="en-US"/>
        </w:rPr>
        <w:t xml:space="preserve">23.10.2021 </w:t>
      </w:r>
      <w:r w:rsidRPr="002E6FCF">
        <w:rPr>
          <w:rFonts w:ascii="Verdana" w:hAnsi="Verdana" w:cs="Arial"/>
          <w:b/>
          <w:color w:val="000000" w:themeColor="text1"/>
          <w:sz w:val="16"/>
          <w:szCs w:val="16"/>
        </w:rPr>
        <w:t xml:space="preserve">– </w:t>
      </w:r>
      <w:r w:rsidR="002C0FB3">
        <w:rPr>
          <w:rFonts w:ascii="Verdana" w:hAnsi="Verdana" w:cs="Arial"/>
          <w:b/>
          <w:color w:val="000000" w:themeColor="text1"/>
          <w:sz w:val="16"/>
          <w:szCs w:val="16"/>
          <w:lang w:val="en-US"/>
        </w:rPr>
        <w:t>7</w:t>
      </w:r>
      <w:r w:rsidRPr="002E6FCF">
        <w:rPr>
          <w:rFonts w:ascii="Verdana" w:hAnsi="Verdana" w:cs="Arial"/>
          <w:b/>
          <w:color w:val="000000" w:themeColor="text1"/>
          <w:sz w:val="16"/>
          <w:szCs w:val="16"/>
        </w:rPr>
        <w:t>.0</w:t>
      </w:r>
      <w:r w:rsidR="00B507E2">
        <w:rPr>
          <w:rFonts w:ascii="Verdana" w:hAnsi="Verdana" w:cs="Arial"/>
          <w:b/>
          <w:color w:val="000000" w:themeColor="text1"/>
          <w:sz w:val="16"/>
          <w:szCs w:val="16"/>
          <w:lang w:val="en-US"/>
        </w:rPr>
        <w:t>1</w:t>
      </w:r>
      <w:r w:rsidRPr="002E6FCF">
        <w:rPr>
          <w:rFonts w:ascii="Verdana" w:hAnsi="Verdana" w:cs="Arial"/>
          <w:b/>
          <w:color w:val="000000" w:themeColor="text1"/>
          <w:sz w:val="16"/>
          <w:szCs w:val="16"/>
        </w:rPr>
        <w:t>.202</w:t>
      </w:r>
      <w:r w:rsidR="002C0FB3">
        <w:rPr>
          <w:rFonts w:ascii="Verdana" w:hAnsi="Verdana" w:cs="Arial"/>
          <w:b/>
          <w:color w:val="000000" w:themeColor="text1"/>
          <w:sz w:val="16"/>
          <w:szCs w:val="16"/>
          <w:lang w:val="en-US"/>
        </w:rPr>
        <w:t>2</w:t>
      </w:r>
      <w:r w:rsidRPr="002E6FCF">
        <w:rPr>
          <w:rFonts w:ascii="Verdana" w:hAnsi="Verdana" w:cs="Arial"/>
          <w:b/>
          <w:color w:val="000000" w:themeColor="text1"/>
          <w:sz w:val="16"/>
          <w:szCs w:val="16"/>
        </w:rPr>
        <w:t xml:space="preserve"> г. включително, </w:t>
      </w:r>
      <w:r w:rsidRPr="002E6FCF">
        <w:rPr>
          <w:rFonts w:ascii="Verdana" w:hAnsi="Verdana" w:cs="Arial"/>
          <w:color w:val="000000" w:themeColor="text1"/>
          <w:sz w:val="16"/>
          <w:szCs w:val="16"/>
        </w:rPr>
        <w:t>посетят и направят покупка на гориво и/или стоки в търговски обект от веригата „</w:t>
      </w:r>
      <w:r w:rsidR="001945B0">
        <w:rPr>
          <w:rFonts w:ascii="Verdana" w:hAnsi="Verdana" w:cs="Arial"/>
          <w:color w:val="000000" w:themeColor="text1"/>
          <w:sz w:val="16"/>
          <w:szCs w:val="16"/>
        </w:rPr>
        <w:t>ГАЗПРОМ</w:t>
      </w:r>
      <w:r w:rsidRPr="002E6FCF">
        <w:rPr>
          <w:rFonts w:ascii="Verdana" w:hAnsi="Verdana" w:cs="Arial"/>
          <w:color w:val="000000" w:themeColor="text1"/>
          <w:sz w:val="16"/>
          <w:szCs w:val="16"/>
        </w:rPr>
        <w:t>“, без значение на начина на заплащане на покупката</w:t>
      </w:r>
      <w:r w:rsidRPr="002E6FCF">
        <w:rPr>
          <w:rFonts w:ascii="Verdana" w:hAnsi="Verdana" w:cs="Arial"/>
          <w:color w:val="000000" w:themeColor="text1"/>
          <w:sz w:val="16"/>
          <w:szCs w:val="16"/>
          <w:shd w:val="clear" w:color="auto" w:fill="FFFFFF"/>
        </w:rPr>
        <w:t>.</w:t>
      </w:r>
    </w:p>
    <w:p w14:paraId="62AC9AC0" w14:textId="77777777" w:rsidR="002E6FCF" w:rsidRDefault="00D266ED" w:rsidP="002E6FCF">
      <w:pPr>
        <w:spacing w:line="240" w:lineRule="auto"/>
        <w:jc w:val="both"/>
        <w:rPr>
          <w:rFonts w:ascii="Verdana" w:hAnsi="Verdana" w:cs="Arial"/>
          <w:b/>
          <w:sz w:val="16"/>
          <w:szCs w:val="16"/>
        </w:rPr>
      </w:pPr>
      <w:r w:rsidRPr="002E6FCF">
        <w:rPr>
          <w:rFonts w:ascii="Verdana" w:hAnsi="Verdana" w:cs="Arial"/>
          <w:b/>
          <w:sz w:val="16"/>
          <w:szCs w:val="16"/>
        </w:rPr>
        <w:t xml:space="preserve">Раздел V. Механизъм за провеждане на 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 xml:space="preserve">. </w:t>
      </w:r>
    </w:p>
    <w:p w14:paraId="12B996B0" w14:textId="77777777" w:rsidR="00D266ED" w:rsidRPr="002E6FCF" w:rsidRDefault="00D266ED" w:rsidP="002E6FCF">
      <w:pPr>
        <w:spacing w:line="240" w:lineRule="auto"/>
        <w:jc w:val="both"/>
        <w:rPr>
          <w:rFonts w:ascii="Verdana" w:hAnsi="Verdana" w:cs="Arial"/>
          <w:color w:val="000000" w:themeColor="text1"/>
          <w:sz w:val="16"/>
          <w:szCs w:val="16"/>
        </w:rPr>
      </w:pPr>
      <w:r w:rsidRPr="002E6FCF">
        <w:rPr>
          <w:rFonts w:ascii="Verdana" w:hAnsi="Verdana" w:cs="Arial"/>
          <w:color w:val="000000" w:themeColor="text1"/>
          <w:sz w:val="16"/>
          <w:szCs w:val="16"/>
        </w:rPr>
        <w:t xml:space="preserve">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color w:val="000000" w:themeColor="text1"/>
          <w:sz w:val="16"/>
          <w:szCs w:val="16"/>
        </w:rPr>
        <w:t xml:space="preserve"> </w:t>
      </w:r>
      <w:r w:rsidRPr="002E6FCF">
        <w:rPr>
          <w:rFonts w:ascii="Verdana" w:hAnsi="Verdana" w:cs="Arial"/>
          <w:color w:val="000000" w:themeColor="text1"/>
          <w:sz w:val="16"/>
          <w:szCs w:val="16"/>
        </w:rPr>
        <w:t xml:space="preserve">дава възможност за Участниците в нея да събират бонус точки, чрез които да закупят промоционални стоки с марката </w:t>
      </w:r>
      <w:r w:rsidR="002C0FB3">
        <w:rPr>
          <w:rFonts w:ascii="Verdana" w:hAnsi="Verdana" w:cs="Arial"/>
          <w:color w:val="000000" w:themeColor="text1"/>
          <w:sz w:val="16"/>
          <w:szCs w:val="16"/>
          <w:lang w:val="en-US"/>
        </w:rPr>
        <w:t>Sabatier</w:t>
      </w:r>
      <w:r w:rsidRPr="002E6FCF">
        <w:rPr>
          <w:rFonts w:ascii="Verdana" w:hAnsi="Verdana" w:cs="Arial"/>
          <w:color w:val="000000" w:themeColor="text1"/>
          <w:sz w:val="16"/>
          <w:szCs w:val="16"/>
        </w:rPr>
        <w:t xml:space="preserve"> с </w:t>
      </w:r>
      <w:r w:rsidR="002C0FB3">
        <w:rPr>
          <w:rFonts w:ascii="Verdana" w:hAnsi="Verdana" w:cs="Arial"/>
          <w:color w:val="000000" w:themeColor="text1"/>
          <w:sz w:val="16"/>
          <w:szCs w:val="16"/>
        </w:rPr>
        <w:t>до 75</w:t>
      </w:r>
      <w:r w:rsidRPr="002E6FCF">
        <w:rPr>
          <w:rFonts w:ascii="Verdana" w:hAnsi="Verdana" w:cs="Arial"/>
          <w:color w:val="000000" w:themeColor="text1"/>
          <w:sz w:val="16"/>
          <w:szCs w:val="16"/>
        </w:rPr>
        <w:t>% отстъпка.</w:t>
      </w:r>
    </w:p>
    <w:p w14:paraId="74D696BB" w14:textId="77777777" w:rsidR="00D266ED" w:rsidRPr="002E6FCF" w:rsidRDefault="00D266ED" w:rsidP="00D266ED">
      <w:pPr>
        <w:spacing w:line="240" w:lineRule="auto"/>
        <w:jc w:val="both"/>
        <w:rPr>
          <w:rFonts w:ascii="Verdana" w:hAnsi="Verdana" w:cs="Arial"/>
          <w:color w:val="000000" w:themeColor="text1"/>
          <w:sz w:val="16"/>
          <w:szCs w:val="16"/>
        </w:rPr>
      </w:pPr>
      <w:r w:rsidRPr="002E6FCF">
        <w:rPr>
          <w:rFonts w:ascii="Verdana" w:hAnsi="Verdana" w:cs="Arial"/>
          <w:color w:val="000000" w:themeColor="text1"/>
          <w:sz w:val="16"/>
          <w:szCs w:val="16"/>
        </w:rPr>
        <w:t xml:space="preserve">В периода от </w:t>
      </w:r>
      <w:r w:rsidR="002C0FB3" w:rsidRPr="002C0FB3">
        <w:rPr>
          <w:rFonts w:ascii="Verdana" w:hAnsi="Verdana" w:cs="Arial"/>
          <w:b/>
          <w:color w:val="000000" w:themeColor="text1"/>
          <w:sz w:val="16"/>
          <w:szCs w:val="16"/>
          <w:lang w:val="en-US"/>
        </w:rPr>
        <w:t xml:space="preserve">23.10.2021 </w:t>
      </w:r>
      <w:r w:rsidR="002C0FB3" w:rsidRPr="002E6FCF">
        <w:rPr>
          <w:rFonts w:ascii="Verdana" w:hAnsi="Verdana" w:cs="Arial"/>
          <w:b/>
          <w:color w:val="000000" w:themeColor="text1"/>
          <w:sz w:val="16"/>
          <w:szCs w:val="16"/>
        </w:rPr>
        <w:t xml:space="preserve">– </w:t>
      </w:r>
      <w:r w:rsidR="002C0FB3">
        <w:rPr>
          <w:rFonts w:ascii="Verdana" w:hAnsi="Verdana" w:cs="Arial"/>
          <w:b/>
          <w:color w:val="000000" w:themeColor="text1"/>
          <w:sz w:val="16"/>
          <w:szCs w:val="16"/>
          <w:lang w:val="en-US"/>
        </w:rPr>
        <w:t>7</w:t>
      </w:r>
      <w:r w:rsidR="002C0FB3" w:rsidRPr="002E6FCF">
        <w:rPr>
          <w:rFonts w:ascii="Verdana" w:hAnsi="Verdana" w:cs="Arial"/>
          <w:b/>
          <w:color w:val="000000" w:themeColor="text1"/>
          <w:sz w:val="16"/>
          <w:szCs w:val="16"/>
        </w:rPr>
        <w:t>.0</w:t>
      </w:r>
      <w:r w:rsidR="002C0FB3">
        <w:rPr>
          <w:rFonts w:ascii="Verdana" w:hAnsi="Verdana" w:cs="Arial"/>
          <w:b/>
          <w:color w:val="000000" w:themeColor="text1"/>
          <w:sz w:val="16"/>
          <w:szCs w:val="16"/>
          <w:lang w:val="en-US"/>
        </w:rPr>
        <w:t>1</w:t>
      </w:r>
      <w:r w:rsidR="002C0FB3" w:rsidRPr="002E6FCF">
        <w:rPr>
          <w:rFonts w:ascii="Verdana" w:hAnsi="Verdana" w:cs="Arial"/>
          <w:b/>
          <w:color w:val="000000" w:themeColor="text1"/>
          <w:sz w:val="16"/>
          <w:szCs w:val="16"/>
        </w:rPr>
        <w:t>.202</w:t>
      </w:r>
      <w:r w:rsidR="002C0FB3">
        <w:rPr>
          <w:rFonts w:ascii="Verdana" w:hAnsi="Verdana" w:cs="Arial"/>
          <w:b/>
          <w:color w:val="000000" w:themeColor="text1"/>
          <w:sz w:val="16"/>
          <w:szCs w:val="16"/>
          <w:lang w:val="en-US"/>
        </w:rPr>
        <w:t>2</w:t>
      </w:r>
      <w:r w:rsidR="002C0FB3">
        <w:rPr>
          <w:rFonts w:ascii="Verdana" w:hAnsi="Verdana" w:cs="Arial"/>
          <w:b/>
          <w:color w:val="000000" w:themeColor="text1"/>
          <w:sz w:val="16"/>
          <w:szCs w:val="16"/>
        </w:rPr>
        <w:t xml:space="preserve"> </w:t>
      </w:r>
      <w:r w:rsidRPr="002E6FCF">
        <w:rPr>
          <w:rFonts w:ascii="Verdana" w:hAnsi="Verdana" w:cs="Arial"/>
          <w:b/>
          <w:color w:val="000000" w:themeColor="text1"/>
          <w:sz w:val="16"/>
          <w:szCs w:val="16"/>
        </w:rPr>
        <w:t xml:space="preserve">г. включително </w:t>
      </w:r>
      <w:r w:rsidRPr="002E6FCF">
        <w:rPr>
          <w:rFonts w:ascii="Verdana" w:hAnsi="Verdana" w:cs="Arial"/>
          <w:color w:val="000000" w:themeColor="text1"/>
          <w:sz w:val="16"/>
          <w:szCs w:val="16"/>
        </w:rPr>
        <w:t xml:space="preserve">за всеки пълни 10 лева покупка на гориво и/или стоки (на една касова бележка или фактура) във верига бензиностанции </w:t>
      </w:r>
      <w:r w:rsidR="001945B0">
        <w:rPr>
          <w:rFonts w:ascii="Verdana" w:hAnsi="Verdana" w:cs="Arial"/>
          <w:color w:val="000000" w:themeColor="text1"/>
          <w:sz w:val="16"/>
          <w:szCs w:val="16"/>
        </w:rPr>
        <w:t>ГАЗПРОМ</w:t>
      </w:r>
      <w:r w:rsidRPr="002E6FCF">
        <w:rPr>
          <w:rFonts w:ascii="Verdana" w:hAnsi="Verdana" w:cs="Arial"/>
          <w:color w:val="000000" w:themeColor="text1"/>
          <w:sz w:val="16"/>
          <w:szCs w:val="16"/>
        </w:rPr>
        <w:t>, клиентите имат право да получат 1 (една) бонус точка.</w:t>
      </w:r>
    </w:p>
    <w:p w14:paraId="676177FF" w14:textId="77777777" w:rsidR="00D266ED" w:rsidRPr="000713D4" w:rsidRDefault="00D266ED" w:rsidP="00D266ED">
      <w:pPr>
        <w:spacing w:line="240" w:lineRule="auto"/>
        <w:rPr>
          <w:rFonts w:ascii="Verdana" w:hAnsi="Verdana" w:cs="Arial"/>
          <w:color w:val="000000" w:themeColor="text1"/>
          <w:sz w:val="16"/>
          <w:szCs w:val="16"/>
          <w:u w:val="single"/>
          <w:lang w:val="en-US"/>
        </w:rPr>
      </w:pPr>
      <w:r w:rsidRPr="002E6FCF">
        <w:rPr>
          <w:rFonts w:ascii="Verdana" w:hAnsi="Verdana" w:cs="Arial"/>
          <w:color w:val="000000" w:themeColor="text1"/>
          <w:sz w:val="16"/>
          <w:szCs w:val="16"/>
          <w:u w:val="single"/>
        </w:rPr>
        <w:t>Примери:</w:t>
      </w:r>
      <w:r w:rsidR="000713D4">
        <w:rPr>
          <w:rFonts w:ascii="Verdana" w:hAnsi="Verdana" w:cs="Arial"/>
          <w:color w:val="000000" w:themeColor="text1"/>
          <w:sz w:val="16"/>
          <w:szCs w:val="16"/>
          <w:u w:val="single"/>
          <w:lang w:val="en-US"/>
        </w:rPr>
        <w:t xml:space="preserve"> </w:t>
      </w:r>
    </w:p>
    <w:p w14:paraId="2145596A" w14:textId="77777777" w:rsidR="00D266ED" w:rsidRPr="002E6FCF" w:rsidRDefault="00D266ED" w:rsidP="00D266ED">
      <w:pPr>
        <w:spacing w:line="240" w:lineRule="auto"/>
        <w:rPr>
          <w:rFonts w:ascii="Verdana" w:hAnsi="Verdana" w:cs="Arial"/>
          <w:color w:val="000000" w:themeColor="text1"/>
          <w:sz w:val="16"/>
          <w:szCs w:val="16"/>
        </w:rPr>
      </w:pPr>
      <w:r w:rsidRPr="002E6FCF">
        <w:rPr>
          <w:rFonts w:ascii="Verdana" w:hAnsi="Verdana" w:cs="Arial"/>
          <w:color w:val="000000" w:themeColor="text1"/>
          <w:sz w:val="16"/>
          <w:szCs w:val="16"/>
        </w:rPr>
        <w:t>• Покупка на стойност 10 лв = 1 бонус точка.</w:t>
      </w:r>
      <w:r w:rsidRPr="002E6FCF">
        <w:rPr>
          <w:rFonts w:ascii="Verdana" w:hAnsi="Verdana" w:cs="Arial"/>
          <w:color w:val="000000" w:themeColor="text1"/>
          <w:sz w:val="16"/>
          <w:szCs w:val="16"/>
        </w:rPr>
        <w:br/>
        <w:t>• Покупка на стойност 20 лв = 2 бонус точки.</w:t>
      </w:r>
      <w:r w:rsidRPr="002E6FCF">
        <w:rPr>
          <w:rFonts w:ascii="Verdana" w:hAnsi="Verdana" w:cs="Arial"/>
          <w:color w:val="000000" w:themeColor="text1"/>
          <w:sz w:val="16"/>
          <w:szCs w:val="16"/>
        </w:rPr>
        <w:br/>
        <w:t>• Покупка на стойност 30 лв = 3 бонус точки.</w:t>
      </w:r>
    </w:p>
    <w:p w14:paraId="7C8400EF" w14:textId="77777777" w:rsidR="00D266ED" w:rsidRPr="002E6FCF" w:rsidRDefault="00D266ED" w:rsidP="00D266ED">
      <w:pPr>
        <w:spacing w:line="240" w:lineRule="auto"/>
        <w:rPr>
          <w:rFonts w:ascii="Verdana" w:hAnsi="Verdana" w:cs="Arial"/>
          <w:color w:val="000000" w:themeColor="text1"/>
          <w:sz w:val="16"/>
          <w:szCs w:val="16"/>
        </w:rPr>
      </w:pPr>
      <w:r w:rsidRPr="002E6FCF">
        <w:rPr>
          <w:rFonts w:ascii="Verdana" w:hAnsi="Verdana" w:cs="Arial"/>
          <w:color w:val="000000" w:themeColor="text1"/>
          <w:sz w:val="16"/>
          <w:szCs w:val="16"/>
        </w:rPr>
        <w:t>• Покупка на стойност 14,34 лв = 1 бонус точка.</w:t>
      </w:r>
      <w:r w:rsidRPr="002E6FCF">
        <w:rPr>
          <w:rFonts w:ascii="Verdana" w:hAnsi="Verdana" w:cs="Arial"/>
          <w:color w:val="000000" w:themeColor="text1"/>
          <w:sz w:val="16"/>
          <w:szCs w:val="16"/>
        </w:rPr>
        <w:br/>
        <w:t>• Покупка на стойност 28,76 лв = 2 бонус точки.</w:t>
      </w:r>
      <w:r w:rsidRPr="002E6FCF">
        <w:rPr>
          <w:rFonts w:ascii="Verdana" w:hAnsi="Verdana" w:cs="Arial"/>
          <w:color w:val="000000" w:themeColor="text1"/>
          <w:sz w:val="16"/>
          <w:szCs w:val="16"/>
        </w:rPr>
        <w:br/>
        <w:t>• Покупка на стойност 34,19 лв = 3 бонус точки.</w:t>
      </w:r>
    </w:p>
    <w:p w14:paraId="6F24D153" w14:textId="77777777" w:rsidR="00D266ED" w:rsidRPr="002E6FCF" w:rsidRDefault="00D266ED" w:rsidP="00D266ED">
      <w:pPr>
        <w:spacing w:line="240" w:lineRule="auto"/>
        <w:jc w:val="both"/>
        <w:rPr>
          <w:rFonts w:ascii="Verdana" w:hAnsi="Verdana" w:cs="Arial"/>
          <w:color w:val="000000" w:themeColor="text1"/>
          <w:sz w:val="16"/>
          <w:szCs w:val="16"/>
        </w:rPr>
      </w:pPr>
      <w:r w:rsidRPr="002E6FCF">
        <w:rPr>
          <w:rFonts w:ascii="Verdana" w:hAnsi="Verdana" w:cs="Arial"/>
          <w:color w:val="000000" w:themeColor="text1"/>
          <w:sz w:val="16"/>
          <w:szCs w:val="16"/>
          <w:shd w:val="clear" w:color="auto" w:fill="FFFFFF"/>
        </w:rPr>
        <w:t>Стойността от 10 (десет) лева, се счита достигната на базата на обявените цени на закупените горива/стоки и след отчитането на отстъпки върху тях (в случай, че се ползват отстъпки).</w:t>
      </w:r>
    </w:p>
    <w:p w14:paraId="727F4AC5" w14:textId="77777777" w:rsidR="00D266ED" w:rsidRPr="002E6FCF" w:rsidRDefault="00D266ED" w:rsidP="002E6FCF">
      <w:pPr>
        <w:jc w:val="both"/>
        <w:rPr>
          <w:rFonts w:ascii="Verdana" w:hAnsi="Verdana" w:cs="Arial"/>
          <w:b/>
          <w:sz w:val="16"/>
          <w:szCs w:val="16"/>
        </w:rPr>
      </w:pPr>
      <w:r w:rsidRPr="002E6FCF">
        <w:rPr>
          <w:rFonts w:ascii="Verdana" w:hAnsi="Verdana" w:cs="Arial"/>
          <w:b/>
          <w:sz w:val="16"/>
          <w:szCs w:val="16"/>
        </w:rPr>
        <w:t xml:space="preserve">Раздел VІ. Бонус точки и Колекционерски карти по 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w:t>
      </w:r>
    </w:p>
    <w:p w14:paraId="18645DE2"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 xml:space="preserve">Бонус точки могат да бъдат събирани в периода от </w:t>
      </w:r>
      <w:r w:rsidR="002C0FB3" w:rsidRPr="002C0FB3">
        <w:rPr>
          <w:rFonts w:ascii="Verdana" w:hAnsi="Verdana" w:cs="Arial"/>
          <w:b/>
          <w:sz w:val="16"/>
          <w:szCs w:val="16"/>
          <w:lang w:val="en-US"/>
        </w:rPr>
        <w:t xml:space="preserve">23.10.2021 </w:t>
      </w:r>
      <w:r w:rsidRPr="002E6FCF">
        <w:rPr>
          <w:rFonts w:ascii="Verdana" w:hAnsi="Verdana" w:cs="Arial"/>
          <w:b/>
          <w:sz w:val="16"/>
          <w:szCs w:val="16"/>
        </w:rPr>
        <w:t xml:space="preserve"> – </w:t>
      </w:r>
      <w:r w:rsidR="002C0FB3">
        <w:rPr>
          <w:rFonts w:ascii="Verdana" w:hAnsi="Verdana" w:cs="Arial"/>
          <w:b/>
          <w:sz w:val="16"/>
          <w:szCs w:val="16"/>
          <w:lang w:val="en-US"/>
        </w:rPr>
        <w:t>07</w:t>
      </w:r>
      <w:r w:rsidRPr="002E6FCF">
        <w:rPr>
          <w:rFonts w:ascii="Verdana" w:hAnsi="Verdana" w:cs="Arial"/>
          <w:b/>
          <w:sz w:val="16"/>
          <w:szCs w:val="16"/>
        </w:rPr>
        <w:t>.0</w:t>
      </w:r>
      <w:r w:rsidR="002F06F8">
        <w:rPr>
          <w:rFonts w:ascii="Verdana" w:hAnsi="Verdana" w:cs="Arial"/>
          <w:b/>
          <w:sz w:val="16"/>
          <w:szCs w:val="16"/>
          <w:lang w:val="en-US"/>
        </w:rPr>
        <w:t>1</w:t>
      </w:r>
      <w:r w:rsidR="002C0FB3">
        <w:rPr>
          <w:rFonts w:ascii="Verdana" w:hAnsi="Verdana" w:cs="Arial"/>
          <w:b/>
          <w:sz w:val="16"/>
          <w:szCs w:val="16"/>
        </w:rPr>
        <w:t>.2022</w:t>
      </w:r>
      <w:r w:rsidRPr="002E6FCF">
        <w:rPr>
          <w:rFonts w:ascii="Verdana" w:hAnsi="Verdana" w:cs="Arial"/>
          <w:b/>
          <w:sz w:val="16"/>
          <w:szCs w:val="16"/>
        </w:rPr>
        <w:t xml:space="preserve"> г. включително </w:t>
      </w:r>
      <w:r w:rsidRPr="002E6FCF">
        <w:rPr>
          <w:rFonts w:ascii="Verdana" w:hAnsi="Verdana" w:cs="Arial"/>
          <w:sz w:val="16"/>
          <w:szCs w:val="16"/>
        </w:rPr>
        <w:t xml:space="preserve">във всички бензиностанции от веригата </w:t>
      </w:r>
      <w:r w:rsidR="001945B0">
        <w:rPr>
          <w:rFonts w:ascii="Verdana" w:hAnsi="Verdana" w:cs="Arial"/>
          <w:sz w:val="16"/>
          <w:szCs w:val="16"/>
        </w:rPr>
        <w:t>ГАЗПРОМ</w:t>
      </w:r>
      <w:r w:rsidRPr="002E6FCF">
        <w:rPr>
          <w:rFonts w:ascii="Verdana" w:hAnsi="Verdana" w:cs="Arial"/>
          <w:sz w:val="16"/>
          <w:szCs w:val="16"/>
        </w:rPr>
        <w:t>.</w:t>
      </w:r>
    </w:p>
    <w:p w14:paraId="5D725362"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 xml:space="preserve">Бонус точките трябва да бъдат залепяни само върху колекционерски карти на 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0713D4">
        <w:rPr>
          <w:rFonts w:ascii="Verdana" w:hAnsi="Verdana" w:cs="Arial"/>
          <w:b/>
          <w:sz w:val="16"/>
          <w:szCs w:val="16"/>
          <w:lang w:val="en-US"/>
        </w:rPr>
        <w:t>.</w:t>
      </w:r>
      <w:r w:rsidR="000713D4">
        <w:rPr>
          <w:rFonts w:ascii="Verdana" w:hAnsi="Verdana" w:cs="Arial"/>
          <w:b/>
          <w:sz w:val="16"/>
          <w:szCs w:val="16"/>
        </w:rPr>
        <w:t xml:space="preserve"> </w:t>
      </w:r>
      <w:r w:rsidRPr="002E6FCF">
        <w:rPr>
          <w:rFonts w:ascii="Verdana" w:hAnsi="Verdana" w:cs="Arial"/>
          <w:sz w:val="16"/>
          <w:szCs w:val="16"/>
        </w:rPr>
        <w:t xml:space="preserve">Събраните бонус точки могат да бъдат използвани за покупка на промо продукти с марката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Pr="002E6FCF">
        <w:rPr>
          <w:rFonts w:ascii="Verdana" w:hAnsi="Verdana" w:cs="Arial"/>
          <w:sz w:val="16"/>
          <w:szCs w:val="16"/>
        </w:rPr>
        <w:t xml:space="preserve"> в периода от </w:t>
      </w:r>
      <w:r w:rsidR="002C0FB3" w:rsidRPr="002C0FB3">
        <w:rPr>
          <w:rFonts w:ascii="Verdana" w:hAnsi="Verdana" w:cs="Arial"/>
          <w:b/>
          <w:sz w:val="16"/>
          <w:szCs w:val="16"/>
          <w:lang w:val="en-US"/>
        </w:rPr>
        <w:t xml:space="preserve">23.10.2021 </w:t>
      </w:r>
      <w:r w:rsidR="002C0FB3" w:rsidRPr="002E6FCF">
        <w:rPr>
          <w:rFonts w:ascii="Verdana" w:hAnsi="Verdana" w:cs="Arial"/>
          <w:b/>
          <w:sz w:val="16"/>
          <w:szCs w:val="16"/>
        </w:rPr>
        <w:t xml:space="preserve"> </w:t>
      </w:r>
      <w:r w:rsidRPr="002E6FCF">
        <w:rPr>
          <w:rFonts w:ascii="Verdana" w:hAnsi="Verdana" w:cs="Arial"/>
          <w:b/>
          <w:sz w:val="16"/>
          <w:szCs w:val="16"/>
        </w:rPr>
        <w:t xml:space="preserve">– </w:t>
      </w:r>
      <w:r w:rsidR="002C0FB3">
        <w:rPr>
          <w:rFonts w:ascii="Verdana" w:hAnsi="Verdana" w:cs="Arial"/>
          <w:b/>
          <w:sz w:val="16"/>
          <w:szCs w:val="16"/>
        </w:rPr>
        <w:t>22</w:t>
      </w:r>
      <w:r w:rsidRPr="002E6FCF">
        <w:rPr>
          <w:rFonts w:ascii="Verdana" w:hAnsi="Verdana" w:cs="Arial"/>
          <w:b/>
          <w:sz w:val="16"/>
          <w:szCs w:val="16"/>
        </w:rPr>
        <w:t>.0</w:t>
      </w:r>
      <w:r w:rsidR="002F06F8">
        <w:rPr>
          <w:rFonts w:ascii="Verdana" w:hAnsi="Verdana" w:cs="Arial"/>
          <w:b/>
          <w:sz w:val="16"/>
          <w:szCs w:val="16"/>
          <w:lang w:val="en-US"/>
        </w:rPr>
        <w:t>1</w:t>
      </w:r>
      <w:r w:rsidRPr="002E6FCF">
        <w:rPr>
          <w:rFonts w:ascii="Verdana" w:hAnsi="Verdana" w:cs="Arial"/>
          <w:b/>
          <w:sz w:val="16"/>
          <w:szCs w:val="16"/>
        </w:rPr>
        <w:t>.202</w:t>
      </w:r>
      <w:r w:rsidR="002C0FB3">
        <w:rPr>
          <w:rFonts w:ascii="Verdana" w:hAnsi="Verdana" w:cs="Arial"/>
          <w:b/>
          <w:sz w:val="16"/>
          <w:szCs w:val="16"/>
          <w:lang w:val="en-US"/>
        </w:rPr>
        <w:t>2</w:t>
      </w:r>
      <w:r w:rsidRPr="002E6FCF">
        <w:rPr>
          <w:rFonts w:ascii="Verdana" w:hAnsi="Verdana" w:cs="Arial"/>
          <w:b/>
          <w:sz w:val="16"/>
          <w:szCs w:val="16"/>
        </w:rPr>
        <w:t xml:space="preserve"> г. включително </w:t>
      </w:r>
      <w:r w:rsidRPr="002E6FCF">
        <w:rPr>
          <w:rFonts w:ascii="Verdana" w:hAnsi="Verdana" w:cs="Arial"/>
          <w:sz w:val="16"/>
          <w:szCs w:val="16"/>
        </w:rPr>
        <w:lastRenderedPageBreak/>
        <w:t>или до изчерпване на наличните количества промо продукти.</w:t>
      </w:r>
    </w:p>
    <w:p w14:paraId="05F5BDDB" w14:textId="77777777" w:rsidR="00D266ED" w:rsidRPr="002E6FCF" w:rsidRDefault="00D266ED" w:rsidP="002E6FCF">
      <w:pPr>
        <w:jc w:val="both"/>
        <w:rPr>
          <w:rFonts w:ascii="Verdana" w:hAnsi="Verdana" w:cs="Arial"/>
          <w:sz w:val="16"/>
          <w:szCs w:val="16"/>
        </w:rPr>
      </w:pPr>
      <w:r w:rsidRPr="002E6FCF">
        <w:rPr>
          <w:rFonts w:ascii="Verdana" w:hAnsi="Verdana" w:cs="Arial"/>
          <w:sz w:val="16"/>
          <w:szCs w:val="16"/>
        </w:rPr>
        <w:t xml:space="preserve">Валидни за участие са само бонус точките, получени при покупки в бензиностанции </w:t>
      </w:r>
      <w:r w:rsidR="001945B0">
        <w:rPr>
          <w:rFonts w:ascii="Verdana" w:hAnsi="Verdana" w:cs="Arial"/>
          <w:sz w:val="16"/>
          <w:szCs w:val="16"/>
        </w:rPr>
        <w:t>ГАЗПРОМ</w:t>
      </w:r>
      <w:r w:rsidRPr="002E6FCF">
        <w:rPr>
          <w:rFonts w:ascii="Verdana" w:hAnsi="Verdana" w:cs="Arial"/>
          <w:sz w:val="16"/>
          <w:szCs w:val="16"/>
        </w:rPr>
        <w:t xml:space="preserve">, в периода на действие на кампанията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w:t>
      </w:r>
    </w:p>
    <w:p w14:paraId="3F813993"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Бонус точките не могат да бъдат разменяни за пари в брой или други парични и предметни награди.</w:t>
      </w:r>
    </w:p>
    <w:p w14:paraId="5B8A8D06"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Една колекционерска карта може да бъде използвана за събиране на бонус точки за до четири промоционални продукта. При закупуването на промоционален продукт, участниците следва да представят попълнената колекционерска карта.</w:t>
      </w:r>
    </w:p>
    <w:p w14:paraId="6D510A1A" w14:textId="77777777" w:rsidR="00D266ED" w:rsidRPr="002E6FCF" w:rsidRDefault="00D266ED" w:rsidP="00D266ED">
      <w:pPr>
        <w:jc w:val="both"/>
        <w:rPr>
          <w:rFonts w:ascii="Verdana" w:hAnsi="Verdana" w:cs="Arial"/>
          <w:b/>
          <w:sz w:val="16"/>
          <w:szCs w:val="16"/>
        </w:rPr>
      </w:pPr>
      <w:r w:rsidRPr="002E6FCF">
        <w:rPr>
          <w:rFonts w:ascii="Verdana" w:hAnsi="Verdana" w:cs="Arial"/>
          <w:b/>
          <w:sz w:val="16"/>
          <w:szCs w:val="16"/>
        </w:rPr>
        <w:t xml:space="preserve">Раздел VIІ. Промоционални продукти и цени по Програмата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p>
    <w:p w14:paraId="58FD6900"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 xml:space="preserve">Промоционалните цени на включените в Програмата продукти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 xml:space="preserve">. </w:t>
      </w:r>
      <w:r w:rsidRPr="002E6FCF">
        <w:rPr>
          <w:rFonts w:ascii="Verdana" w:hAnsi="Verdana" w:cs="Arial"/>
          <w:sz w:val="16"/>
          <w:szCs w:val="16"/>
        </w:rPr>
        <w:t xml:space="preserve"> са валидни от </w:t>
      </w:r>
      <w:r w:rsidR="002C0FB3" w:rsidRPr="002C0FB3">
        <w:rPr>
          <w:rFonts w:ascii="Verdana" w:hAnsi="Verdana" w:cs="Arial"/>
          <w:b/>
          <w:color w:val="000000" w:themeColor="text1"/>
          <w:sz w:val="16"/>
          <w:szCs w:val="16"/>
          <w:lang w:val="en-US"/>
        </w:rPr>
        <w:t xml:space="preserve">23.10.2021 </w:t>
      </w:r>
      <w:r w:rsidRPr="002E6FCF">
        <w:rPr>
          <w:rFonts w:ascii="Verdana" w:hAnsi="Verdana" w:cs="Arial"/>
          <w:b/>
          <w:sz w:val="16"/>
          <w:szCs w:val="16"/>
        </w:rPr>
        <w:t xml:space="preserve">– </w:t>
      </w:r>
      <w:r w:rsidR="002C0FB3">
        <w:rPr>
          <w:rFonts w:ascii="Verdana" w:hAnsi="Verdana" w:cs="Arial"/>
          <w:b/>
          <w:sz w:val="16"/>
          <w:szCs w:val="16"/>
        </w:rPr>
        <w:t>22</w:t>
      </w:r>
      <w:r w:rsidRPr="002E6FCF">
        <w:rPr>
          <w:rFonts w:ascii="Verdana" w:hAnsi="Verdana" w:cs="Arial"/>
          <w:b/>
          <w:sz w:val="16"/>
          <w:szCs w:val="16"/>
        </w:rPr>
        <w:t>.0</w:t>
      </w:r>
      <w:r w:rsidR="002F06F8">
        <w:rPr>
          <w:rFonts w:ascii="Verdana" w:hAnsi="Verdana" w:cs="Arial"/>
          <w:b/>
          <w:sz w:val="16"/>
          <w:szCs w:val="16"/>
          <w:lang w:val="en-US"/>
        </w:rPr>
        <w:t>1</w:t>
      </w:r>
      <w:r w:rsidRPr="002E6FCF">
        <w:rPr>
          <w:rFonts w:ascii="Verdana" w:hAnsi="Verdana" w:cs="Arial"/>
          <w:b/>
          <w:sz w:val="16"/>
          <w:szCs w:val="16"/>
        </w:rPr>
        <w:t>.202</w:t>
      </w:r>
      <w:r w:rsidR="002C0FB3">
        <w:rPr>
          <w:rFonts w:ascii="Verdana" w:hAnsi="Verdana" w:cs="Arial"/>
          <w:b/>
          <w:sz w:val="16"/>
          <w:szCs w:val="16"/>
          <w:lang w:val="en-US"/>
        </w:rPr>
        <w:t>2</w:t>
      </w:r>
      <w:r w:rsidRPr="002E6FCF">
        <w:rPr>
          <w:rFonts w:ascii="Verdana" w:hAnsi="Verdana" w:cs="Arial"/>
          <w:b/>
          <w:sz w:val="16"/>
          <w:szCs w:val="16"/>
        </w:rPr>
        <w:t xml:space="preserve"> г. включително </w:t>
      </w:r>
      <w:r w:rsidRPr="002E6FCF">
        <w:rPr>
          <w:rFonts w:ascii="Verdana" w:hAnsi="Verdana" w:cs="Arial"/>
          <w:sz w:val="16"/>
          <w:szCs w:val="16"/>
        </w:rPr>
        <w:t>или до изчерпване на количествата.</w:t>
      </w:r>
    </w:p>
    <w:p w14:paraId="0CB21206"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 xml:space="preserve">Промоционален продукт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 xml:space="preserve"> </w:t>
      </w:r>
      <w:r w:rsidRPr="002E6FCF">
        <w:rPr>
          <w:rFonts w:ascii="Verdana" w:hAnsi="Verdana" w:cs="Arial"/>
          <w:sz w:val="16"/>
          <w:szCs w:val="16"/>
        </w:rPr>
        <w:t xml:space="preserve">може да бъде закупен с </w:t>
      </w:r>
      <w:r w:rsidR="002C0FB3">
        <w:rPr>
          <w:rFonts w:ascii="Verdana" w:hAnsi="Verdana" w:cs="Arial"/>
          <w:sz w:val="16"/>
          <w:szCs w:val="16"/>
        </w:rPr>
        <w:t>до 75</w:t>
      </w:r>
      <w:r w:rsidRPr="002E6FCF">
        <w:rPr>
          <w:rFonts w:ascii="Verdana" w:hAnsi="Verdana" w:cs="Arial"/>
          <w:sz w:val="16"/>
          <w:szCs w:val="16"/>
        </w:rPr>
        <w:t xml:space="preserve">% отстъпка, във всяка бензиностанция от веригата </w:t>
      </w:r>
      <w:r w:rsidR="001945B0">
        <w:rPr>
          <w:rFonts w:ascii="Verdana" w:hAnsi="Verdana" w:cs="Arial"/>
          <w:sz w:val="16"/>
          <w:szCs w:val="16"/>
        </w:rPr>
        <w:t>ГАЗПРОМ</w:t>
      </w:r>
      <w:r w:rsidRPr="002E6FCF">
        <w:rPr>
          <w:rFonts w:ascii="Verdana" w:hAnsi="Verdana" w:cs="Arial"/>
          <w:sz w:val="16"/>
          <w:szCs w:val="16"/>
        </w:rPr>
        <w:t xml:space="preserve">, срещу предоставяне на попълнена колекционерска карта със залепени необходимия броя бонус точки и в случай, че има наличност. </w:t>
      </w:r>
    </w:p>
    <w:p w14:paraId="266A2EAC"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 xml:space="preserve">Промоционални продукти с марка </w:t>
      </w:r>
      <w:r w:rsidR="002C0FB3">
        <w:rPr>
          <w:rFonts w:ascii="Verdana" w:hAnsi="Verdana" w:cs="Arial"/>
          <w:sz w:val="16"/>
          <w:szCs w:val="16"/>
          <w:lang w:val="en-US"/>
        </w:rPr>
        <w:t>Sabatier</w:t>
      </w:r>
      <w:r w:rsidRPr="002E6FCF">
        <w:rPr>
          <w:rFonts w:ascii="Verdana" w:hAnsi="Verdana" w:cs="Arial"/>
          <w:sz w:val="16"/>
          <w:szCs w:val="16"/>
        </w:rPr>
        <w:t xml:space="preserve"> са: </w:t>
      </w:r>
    </w:p>
    <w:tbl>
      <w:tblPr>
        <w:tblStyle w:val="TableGrid"/>
        <w:tblW w:w="0" w:type="auto"/>
        <w:tblLook w:val="04A0" w:firstRow="1" w:lastRow="0" w:firstColumn="1" w:lastColumn="0" w:noHBand="0" w:noVBand="1"/>
      </w:tblPr>
      <w:tblGrid>
        <w:gridCol w:w="4951"/>
      </w:tblGrid>
      <w:tr w:rsidR="002F4A6F" w:rsidRPr="002F4A6F" w14:paraId="104461B6" w14:textId="77777777" w:rsidTr="002F4A6F">
        <w:trPr>
          <w:trHeight w:val="300"/>
        </w:trPr>
        <w:tc>
          <w:tcPr>
            <w:tcW w:w="5660" w:type="dxa"/>
            <w:noWrap/>
            <w:hideMark/>
          </w:tcPr>
          <w:p w14:paraId="528D42B1" w14:textId="77777777" w:rsidR="002F4A6F" w:rsidRPr="002F4A6F" w:rsidRDefault="002F4A6F" w:rsidP="002F4A6F">
            <w:pPr>
              <w:jc w:val="both"/>
              <w:rPr>
                <w:rFonts w:ascii="Verdana" w:hAnsi="Verdana" w:cs="Arial"/>
                <w:sz w:val="16"/>
                <w:szCs w:val="16"/>
              </w:rPr>
            </w:pPr>
            <w:r w:rsidRPr="002F4A6F">
              <w:rPr>
                <w:rFonts w:ascii="Verdana" w:hAnsi="Verdana" w:cs="Arial"/>
                <w:sz w:val="16"/>
                <w:szCs w:val="16"/>
              </w:rPr>
              <w:t>SABATIER - Двустенна стъклена чаша 350 мл. -2бр.</w:t>
            </w:r>
          </w:p>
        </w:tc>
      </w:tr>
      <w:tr w:rsidR="002F4A6F" w:rsidRPr="002F4A6F" w14:paraId="08AFAE1A" w14:textId="77777777" w:rsidTr="002F4A6F">
        <w:trPr>
          <w:trHeight w:val="300"/>
        </w:trPr>
        <w:tc>
          <w:tcPr>
            <w:tcW w:w="5660" w:type="dxa"/>
            <w:noWrap/>
            <w:hideMark/>
          </w:tcPr>
          <w:p w14:paraId="2A653BB1" w14:textId="77777777" w:rsidR="002F4A6F" w:rsidRPr="002F4A6F" w:rsidRDefault="002F4A6F" w:rsidP="002F4A6F">
            <w:pPr>
              <w:jc w:val="both"/>
              <w:rPr>
                <w:rFonts w:ascii="Verdana" w:hAnsi="Verdana" w:cs="Arial"/>
                <w:sz w:val="16"/>
                <w:szCs w:val="16"/>
              </w:rPr>
            </w:pPr>
            <w:r w:rsidRPr="002F4A6F">
              <w:rPr>
                <w:rFonts w:ascii="Verdana" w:hAnsi="Verdana" w:cs="Arial"/>
                <w:sz w:val="16"/>
                <w:szCs w:val="16"/>
              </w:rPr>
              <w:t>SABATIER - Двустенна съклена купа 320 мл. - 2 бр.</w:t>
            </w:r>
          </w:p>
        </w:tc>
      </w:tr>
      <w:tr w:rsidR="002F4A6F" w:rsidRPr="002F4A6F" w14:paraId="3C5B5A5C" w14:textId="77777777" w:rsidTr="002F4A6F">
        <w:trPr>
          <w:trHeight w:val="300"/>
        </w:trPr>
        <w:tc>
          <w:tcPr>
            <w:tcW w:w="5660" w:type="dxa"/>
            <w:noWrap/>
            <w:hideMark/>
          </w:tcPr>
          <w:p w14:paraId="56B6C2C8" w14:textId="77777777" w:rsidR="002F4A6F" w:rsidRPr="002F4A6F" w:rsidRDefault="002F4A6F" w:rsidP="002F4A6F">
            <w:pPr>
              <w:jc w:val="both"/>
              <w:rPr>
                <w:rFonts w:ascii="Verdana" w:hAnsi="Verdana" w:cs="Arial"/>
                <w:sz w:val="16"/>
                <w:szCs w:val="16"/>
              </w:rPr>
            </w:pPr>
            <w:r w:rsidRPr="002F4A6F">
              <w:rPr>
                <w:rFonts w:ascii="Verdana" w:hAnsi="Verdana" w:cs="Arial"/>
                <w:sz w:val="16"/>
                <w:szCs w:val="16"/>
              </w:rPr>
              <w:t>SABATIER - Стъклена чаша за чай с филтър 400 мл.</w:t>
            </w:r>
          </w:p>
        </w:tc>
      </w:tr>
      <w:tr w:rsidR="002F4A6F" w:rsidRPr="002F4A6F" w14:paraId="5FA0E55C" w14:textId="77777777" w:rsidTr="002F4A6F">
        <w:trPr>
          <w:trHeight w:val="300"/>
        </w:trPr>
        <w:tc>
          <w:tcPr>
            <w:tcW w:w="5660" w:type="dxa"/>
            <w:noWrap/>
            <w:hideMark/>
          </w:tcPr>
          <w:p w14:paraId="17A63DE3" w14:textId="77777777" w:rsidR="002F4A6F" w:rsidRPr="002F4A6F" w:rsidRDefault="002F4A6F" w:rsidP="002F4A6F">
            <w:pPr>
              <w:jc w:val="both"/>
              <w:rPr>
                <w:rFonts w:ascii="Verdana" w:hAnsi="Verdana" w:cs="Arial"/>
                <w:sz w:val="16"/>
                <w:szCs w:val="16"/>
              </w:rPr>
            </w:pPr>
            <w:r w:rsidRPr="002F4A6F">
              <w:rPr>
                <w:rFonts w:ascii="Verdana" w:hAnsi="Verdana" w:cs="Arial"/>
                <w:sz w:val="16"/>
                <w:szCs w:val="16"/>
              </w:rPr>
              <w:t>SABATIER - Термос 1000 мл.</w:t>
            </w:r>
          </w:p>
        </w:tc>
      </w:tr>
      <w:tr w:rsidR="002F4A6F" w:rsidRPr="002F4A6F" w14:paraId="24407EA6" w14:textId="77777777" w:rsidTr="002F4A6F">
        <w:trPr>
          <w:trHeight w:val="300"/>
        </w:trPr>
        <w:tc>
          <w:tcPr>
            <w:tcW w:w="5660" w:type="dxa"/>
            <w:noWrap/>
            <w:hideMark/>
          </w:tcPr>
          <w:p w14:paraId="3A8BE798" w14:textId="77777777" w:rsidR="002F4A6F" w:rsidRPr="002F4A6F" w:rsidRDefault="002F4A6F" w:rsidP="002F4A6F">
            <w:pPr>
              <w:jc w:val="both"/>
              <w:rPr>
                <w:rFonts w:ascii="Verdana" w:hAnsi="Verdana" w:cs="Arial"/>
                <w:sz w:val="16"/>
                <w:szCs w:val="16"/>
              </w:rPr>
            </w:pPr>
            <w:r w:rsidRPr="002F4A6F">
              <w:rPr>
                <w:rFonts w:ascii="Verdana" w:hAnsi="Verdana" w:cs="Arial"/>
                <w:sz w:val="16"/>
                <w:szCs w:val="16"/>
              </w:rPr>
              <w:t>SABATIER - Овална касерола с капак 3000 мл.</w:t>
            </w:r>
          </w:p>
        </w:tc>
      </w:tr>
      <w:tr w:rsidR="002F4A6F" w:rsidRPr="002F4A6F" w14:paraId="22DE8D39" w14:textId="77777777" w:rsidTr="002F4A6F">
        <w:trPr>
          <w:trHeight w:val="300"/>
        </w:trPr>
        <w:tc>
          <w:tcPr>
            <w:tcW w:w="5660" w:type="dxa"/>
            <w:noWrap/>
            <w:hideMark/>
          </w:tcPr>
          <w:p w14:paraId="59476445" w14:textId="77777777" w:rsidR="002F4A6F" w:rsidRPr="002F4A6F" w:rsidRDefault="002F4A6F" w:rsidP="002F4A6F">
            <w:pPr>
              <w:jc w:val="both"/>
              <w:rPr>
                <w:rFonts w:ascii="Verdana" w:hAnsi="Verdana" w:cs="Arial"/>
                <w:sz w:val="16"/>
                <w:szCs w:val="16"/>
              </w:rPr>
            </w:pPr>
            <w:r w:rsidRPr="002F4A6F">
              <w:rPr>
                <w:rFonts w:ascii="Verdana" w:hAnsi="Verdana" w:cs="Arial"/>
                <w:sz w:val="16"/>
                <w:szCs w:val="16"/>
              </w:rPr>
              <w:t>SABATIER - Тиган стомана 24 см.</w:t>
            </w:r>
          </w:p>
        </w:tc>
      </w:tr>
      <w:tr w:rsidR="002F4A6F" w:rsidRPr="002F4A6F" w14:paraId="004A18E6" w14:textId="77777777" w:rsidTr="002F4A6F">
        <w:trPr>
          <w:trHeight w:val="300"/>
        </w:trPr>
        <w:tc>
          <w:tcPr>
            <w:tcW w:w="5660" w:type="dxa"/>
            <w:noWrap/>
            <w:hideMark/>
          </w:tcPr>
          <w:p w14:paraId="4EDC9B99" w14:textId="77777777" w:rsidR="002F4A6F" w:rsidRPr="002F4A6F" w:rsidRDefault="002F4A6F" w:rsidP="002F4A6F">
            <w:pPr>
              <w:jc w:val="both"/>
              <w:rPr>
                <w:rFonts w:ascii="Verdana" w:hAnsi="Verdana" w:cs="Arial"/>
                <w:sz w:val="16"/>
                <w:szCs w:val="16"/>
              </w:rPr>
            </w:pPr>
            <w:r w:rsidRPr="002F4A6F">
              <w:rPr>
                <w:rFonts w:ascii="Verdana" w:hAnsi="Verdana" w:cs="Arial"/>
                <w:sz w:val="16"/>
                <w:szCs w:val="16"/>
              </w:rPr>
              <w:t>SABATIER - Тиган стомана 26 см.</w:t>
            </w:r>
          </w:p>
        </w:tc>
      </w:tr>
      <w:tr w:rsidR="002F4A6F" w:rsidRPr="002F4A6F" w14:paraId="50358A10" w14:textId="77777777" w:rsidTr="002F4A6F">
        <w:trPr>
          <w:trHeight w:val="300"/>
        </w:trPr>
        <w:tc>
          <w:tcPr>
            <w:tcW w:w="5660" w:type="dxa"/>
            <w:noWrap/>
            <w:hideMark/>
          </w:tcPr>
          <w:p w14:paraId="35A9DAA4" w14:textId="77777777" w:rsidR="002F4A6F" w:rsidRPr="002F4A6F" w:rsidRDefault="002F4A6F" w:rsidP="002F4A6F">
            <w:pPr>
              <w:jc w:val="both"/>
              <w:rPr>
                <w:rFonts w:ascii="Verdana" w:hAnsi="Verdana" w:cs="Arial"/>
                <w:sz w:val="16"/>
                <w:szCs w:val="16"/>
              </w:rPr>
            </w:pPr>
            <w:r w:rsidRPr="002F4A6F">
              <w:rPr>
                <w:rFonts w:ascii="Verdana" w:hAnsi="Verdana" w:cs="Arial"/>
                <w:sz w:val="16"/>
                <w:szCs w:val="16"/>
              </w:rPr>
              <w:t>SABATIER - Касерола  със стъклен капак 16 см./ 1.7 л.</w:t>
            </w:r>
          </w:p>
        </w:tc>
      </w:tr>
      <w:tr w:rsidR="002F4A6F" w:rsidRPr="002F4A6F" w14:paraId="2C39BB38" w14:textId="77777777" w:rsidTr="002F4A6F">
        <w:trPr>
          <w:trHeight w:val="300"/>
        </w:trPr>
        <w:tc>
          <w:tcPr>
            <w:tcW w:w="5660" w:type="dxa"/>
            <w:noWrap/>
            <w:hideMark/>
          </w:tcPr>
          <w:p w14:paraId="30FE70CA" w14:textId="77777777" w:rsidR="002F4A6F" w:rsidRPr="002F4A6F" w:rsidRDefault="002F4A6F" w:rsidP="002F4A6F">
            <w:pPr>
              <w:jc w:val="both"/>
              <w:rPr>
                <w:rFonts w:ascii="Verdana" w:hAnsi="Verdana" w:cs="Arial"/>
                <w:sz w:val="16"/>
                <w:szCs w:val="16"/>
              </w:rPr>
            </w:pPr>
            <w:r w:rsidRPr="002F4A6F">
              <w:rPr>
                <w:rFonts w:ascii="Verdana" w:hAnsi="Verdana" w:cs="Arial"/>
                <w:sz w:val="16"/>
                <w:szCs w:val="16"/>
              </w:rPr>
              <w:t>SABATIER - Касерола  със стъклен капак 20 см./ 3.1 л.</w:t>
            </w:r>
          </w:p>
        </w:tc>
      </w:tr>
    </w:tbl>
    <w:p w14:paraId="3DD011E9" w14:textId="77777777" w:rsidR="00D266ED" w:rsidRPr="002E6FCF" w:rsidRDefault="00D266ED" w:rsidP="00D266ED">
      <w:pPr>
        <w:jc w:val="both"/>
        <w:rPr>
          <w:rFonts w:ascii="Verdana" w:hAnsi="Verdana" w:cs="Arial"/>
          <w:sz w:val="16"/>
          <w:szCs w:val="16"/>
        </w:rPr>
      </w:pPr>
    </w:p>
    <w:p w14:paraId="724BE4D1"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Пълно описание на промоционалните продукти и броя бонус точки, могат да бъдат намерени в колекционерските карти на активността.</w:t>
      </w:r>
    </w:p>
    <w:p w14:paraId="64962993" w14:textId="77777777" w:rsidR="00D266ED" w:rsidRPr="00985063" w:rsidRDefault="00D266ED" w:rsidP="00D266ED">
      <w:pPr>
        <w:jc w:val="both"/>
        <w:rPr>
          <w:rFonts w:ascii="Verdana" w:hAnsi="Verdana" w:cs="Arial"/>
          <w:sz w:val="16"/>
          <w:szCs w:val="16"/>
          <w:lang w:val="en-US"/>
        </w:rPr>
      </w:pPr>
      <w:r w:rsidRPr="002E6FCF">
        <w:rPr>
          <w:rFonts w:ascii="Verdana" w:hAnsi="Verdana" w:cs="Arial"/>
          <w:sz w:val="16"/>
          <w:szCs w:val="16"/>
        </w:rPr>
        <w:t xml:space="preserve">Количествата промоционални продукти са ограничени. Във всяка бензиностанция от веригата </w:t>
      </w:r>
      <w:r w:rsidR="001945B0">
        <w:rPr>
          <w:rFonts w:ascii="Verdana" w:hAnsi="Verdana" w:cs="Arial"/>
          <w:sz w:val="16"/>
          <w:szCs w:val="16"/>
        </w:rPr>
        <w:t>ГАЗПРОМ</w:t>
      </w:r>
      <w:r w:rsidRPr="002E6FCF">
        <w:rPr>
          <w:rFonts w:ascii="Verdana" w:hAnsi="Verdana" w:cs="Arial"/>
          <w:sz w:val="16"/>
          <w:szCs w:val="16"/>
        </w:rPr>
        <w:t>, може да бъде получена информация от кои промоционални продукти има в наличност в момента.</w:t>
      </w:r>
    </w:p>
    <w:p w14:paraId="6FC5CBC9" w14:textId="77777777" w:rsidR="00D266ED" w:rsidRPr="002E6FCF" w:rsidRDefault="00D266ED" w:rsidP="00D266ED">
      <w:pPr>
        <w:spacing w:line="240" w:lineRule="auto"/>
        <w:jc w:val="both"/>
        <w:rPr>
          <w:rFonts w:ascii="Verdana" w:hAnsi="Verdana" w:cs="Arial"/>
          <w:sz w:val="16"/>
          <w:szCs w:val="16"/>
        </w:rPr>
      </w:pPr>
      <w:r w:rsidRPr="002E6FCF">
        <w:rPr>
          <w:rFonts w:ascii="Verdana" w:hAnsi="Verdana" w:cs="Arial"/>
          <w:sz w:val="16"/>
          <w:szCs w:val="16"/>
        </w:rPr>
        <w:t>В случай, че за времето на програмата се изчерпа наличността на който и да е от промо продуктите, организаторът си запазва правото да продължи програмата с наличните промо продукти</w:t>
      </w:r>
      <w:r w:rsidRPr="002E6FCF">
        <w:rPr>
          <w:rFonts w:ascii="Verdana" w:hAnsi="Verdana" w:cs="Arial"/>
          <w:b/>
          <w:sz w:val="16"/>
          <w:szCs w:val="16"/>
        </w:rPr>
        <w:t xml:space="preserve">, </w:t>
      </w:r>
      <w:r w:rsidRPr="002E6FCF">
        <w:rPr>
          <w:rFonts w:ascii="Verdana" w:hAnsi="Verdana" w:cs="Arial"/>
          <w:sz w:val="16"/>
          <w:szCs w:val="16"/>
        </w:rPr>
        <w:t>в рамките на посочения период.</w:t>
      </w:r>
    </w:p>
    <w:p w14:paraId="1227C0A1"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В случай, че в момента на изпълване на условията за участие и покупката на промо продукт, количествата на някой от видовете промо продукти на дадения търговски обект са изчерпани, участникът има право да закупи един промо продукт от другите налични видове промо продукти по свой избор. В случай, че в момента на изпълване на условията за участие и покупката на промо продукт, е наличен само един вид промо продукт, участникът има право при желание от негова страна да закупи един промо продукт от наличния вид.</w:t>
      </w:r>
    </w:p>
    <w:p w14:paraId="1A159577"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Преди извършване на покупката участникът има право да се осведоми за наличните на дадения търговски обект видове промо продукти.</w:t>
      </w:r>
    </w:p>
    <w:p w14:paraId="4913B9D1"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Всички обявени в колекционерската карта цени на промоционалните продукти са в лева с ДДС.</w:t>
      </w:r>
    </w:p>
    <w:p w14:paraId="14CC5AA0"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 xml:space="preserve">Промо продуктите могат да бъдат намерени във всички бензиностанции </w:t>
      </w:r>
      <w:r w:rsidR="001945B0">
        <w:rPr>
          <w:rFonts w:ascii="Verdana" w:hAnsi="Verdana" w:cs="Arial"/>
          <w:sz w:val="16"/>
          <w:szCs w:val="16"/>
        </w:rPr>
        <w:t>ГАЗПРОМ</w:t>
      </w:r>
      <w:r w:rsidRPr="002E6FCF">
        <w:rPr>
          <w:rFonts w:ascii="Verdana" w:hAnsi="Verdana" w:cs="Arial"/>
          <w:sz w:val="16"/>
          <w:szCs w:val="16"/>
        </w:rPr>
        <w:t>.</w:t>
      </w:r>
    </w:p>
    <w:p w14:paraId="7EBD5B7A"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При участие на юридическо лице в програмата</w:t>
      </w:r>
      <w:r w:rsidR="002E6FCF">
        <w:rPr>
          <w:rFonts w:ascii="Verdana" w:hAnsi="Verdana" w:cs="Arial"/>
          <w:sz w:val="16"/>
          <w:szCs w:val="16"/>
          <w:lang w:val="en-US"/>
        </w:rPr>
        <w:t xml:space="preserve">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 xml:space="preserve"> </w:t>
      </w:r>
      <w:r w:rsidRPr="002E6FCF">
        <w:rPr>
          <w:rFonts w:ascii="Verdana" w:hAnsi="Verdana" w:cs="Arial"/>
          <w:sz w:val="16"/>
          <w:szCs w:val="16"/>
        </w:rPr>
        <w:t>промо продуктът се предоставя на приносителя на колекционерската карта.</w:t>
      </w:r>
    </w:p>
    <w:p w14:paraId="416B4FBB"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 xml:space="preserve">Участниците в програмата имат право да закупуват промо продуктите </w:t>
      </w:r>
      <w:r w:rsidR="000713D4" w:rsidRPr="002E6FCF">
        <w:rPr>
          <w:rFonts w:ascii="Verdana" w:hAnsi="Verdana" w:cs="Arial"/>
          <w:b/>
          <w:sz w:val="16"/>
          <w:szCs w:val="16"/>
        </w:rPr>
        <w:t>„</w:t>
      </w:r>
      <w:r w:rsidR="000713D4">
        <w:rPr>
          <w:rFonts w:ascii="Verdana" w:hAnsi="Verdana" w:cs="Arial"/>
          <w:b/>
          <w:sz w:val="16"/>
          <w:szCs w:val="16"/>
          <w:lang w:val="en-US"/>
        </w:rPr>
        <w:t>SABATIER</w:t>
      </w:r>
      <w:r w:rsidR="000713D4" w:rsidRPr="002E6FCF">
        <w:rPr>
          <w:rFonts w:ascii="Verdana" w:hAnsi="Verdana" w:cs="Arial"/>
          <w:b/>
          <w:sz w:val="16"/>
          <w:szCs w:val="16"/>
        </w:rPr>
        <w:t>“</w:t>
      </w:r>
      <w:r w:rsidR="002E6FCF" w:rsidRPr="002E6FCF">
        <w:rPr>
          <w:rFonts w:ascii="Verdana" w:hAnsi="Verdana" w:cs="Arial"/>
          <w:b/>
          <w:sz w:val="16"/>
          <w:szCs w:val="16"/>
        </w:rPr>
        <w:t xml:space="preserve"> </w:t>
      </w:r>
      <w:r w:rsidRPr="002E6FCF">
        <w:rPr>
          <w:rFonts w:ascii="Verdana" w:hAnsi="Verdana" w:cs="Arial"/>
          <w:sz w:val="16"/>
          <w:szCs w:val="16"/>
        </w:rPr>
        <w:t xml:space="preserve"> от търговските обекти </w:t>
      </w:r>
      <w:r w:rsidR="001945B0">
        <w:rPr>
          <w:rFonts w:ascii="Verdana" w:hAnsi="Verdana" w:cs="Arial"/>
          <w:sz w:val="16"/>
          <w:szCs w:val="16"/>
        </w:rPr>
        <w:t>ГАЗПРОМ</w:t>
      </w:r>
      <w:r w:rsidRPr="002E6FCF">
        <w:rPr>
          <w:rFonts w:ascii="Verdana" w:hAnsi="Verdana" w:cs="Arial"/>
          <w:sz w:val="16"/>
          <w:szCs w:val="16"/>
        </w:rPr>
        <w:t xml:space="preserve"> и на редовна цена.</w:t>
      </w:r>
    </w:p>
    <w:p w14:paraId="4CDE8EE0" w14:textId="77777777" w:rsidR="00D266ED" w:rsidRPr="002E6FCF" w:rsidRDefault="00D266ED" w:rsidP="00D266ED">
      <w:pPr>
        <w:jc w:val="both"/>
        <w:rPr>
          <w:rFonts w:ascii="Verdana" w:hAnsi="Verdana" w:cs="Arial"/>
          <w:b/>
          <w:sz w:val="16"/>
          <w:szCs w:val="16"/>
        </w:rPr>
      </w:pPr>
      <w:r w:rsidRPr="002E6FCF">
        <w:rPr>
          <w:rFonts w:ascii="Verdana" w:hAnsi="Verdana" w:cs="Arial"/>
          <w:b/>
          <w:sz w:val="16"/>
          <w:szCs w:val="16"/>
        </w:rPr>
        <w:t>Раздел VІІI. Права и задължения на Организатора</w:t>
      </w:r>
    </w:p>
    <w:p w14:paraId="111C0E54" w14:textId="77777777" w:rsidR="00D266ED" w:rsidRPr="002E6FCF" w:rsidRDefault="00D266ED" w:rsidP="00D266ED">
      <w:pPr>
        <w:jc w:val="both"/>
        <w:rPr>
          <w:rFonts w:ascii="Verdana" w:hAnsi="Verdana" w:cs="Arial"/>
          <w:sz w:val="16"/>
          <w:szCs w:val="16"/>
        </w:rPr>
      </w:pPr>
      <w:r w:rsidRPr="002E6FCF">
        <w:rPr>
          <w:rFonts w:ascii="Verdana" w:hAnsi="Verdana" w:cs="Arial"/>
          <w:b/>
          <w:sz w:val="16"/>
          <w:szCs w:val="16"/>
        </w:rPr>
        <w:t>VІIІ.1.</w:t>
      </w:r>
      <w:r w:rsidRPr="002E6FCF">
        <w:rPr>
          <w:rFonts w:ascii="Verdana" w:hAnsi="Verdana" w:cs="Arial"/>
          <w:sz w:val="16"/>
          <w:szCs w:val="16"/>
        </w:rPr>
        <w:t xml:space="preserve"> Организаторът „НИС Петрол“ ЕООД запазва правото си да променя едностранно Условията на програмата. Обект на промяна могат да бъдат всички условия на програмата и механизма на програмата, като: условия за вземане на участие, промоционалните продукти, периода на програмата, размера на отстъпките и други. Всички промени ще бъдат публикувани на уебсайта на компанията (</w:t>
      </w:r>
      <w:bookmarkStart w:id="0" w:name="_GoBack"/>
      <w:r w:rsidR="00C7407F" w:rsidRPr="00286AA3">
        <w:fldChar w:fldCharType="begin"/>
      </w:r>
      <w:r w:rsidR="00C7407F" w:rsidRPr="00286AA3">
        <w:instrText xml:space="preserve"> HYPERLINK "http://www.gazprom-petrol.bg" </w:instrText>
      </w:r>
      <w:r w:rsidR="00C7407F" w:rsidRPr="00286AA3">
        <w:fldChar w:fldCharType="separate"/>
      </w:r>
      <w:r w:rsidRPr="00286AA3">
        <w:rPr>
          <w:rFonts w:ascii="Verdana" w:hAnsi="Verdana" w:cs="Arial"/>
          <w:sz w:val="16"/>
          <w:szCs w:val="16"/>
        </w:rPr>
        <w:t>www.gazprom-petrol.bg</w:t>
      </w:r>
      <w:r w:rsidR="00C7407F" w:rsidRPr="00286AA3">
        <w:rPr>
          <w:rFonts w:ascii="Verdana" w:hAnsi="Verdana" w:cs="Arial"/>
          <w:sz w:val="16"/>
          <w:szCs w:val="16"/>
        </w:rPr>
        <w:fldChar w:fldCharType="end"/>
      </w:r>
      <w:bookmarkEnd w:id="0"/>
      <w:r w:rsidRPr="002E6FCF">
        <w:rPr>
          <w:rFonts w:ascii="Verdana" w:hAnsi="Verdana" w:cs="Arial"/>
          <w:sz w:val="16"/>
          <w:szCs w:val="16"/>
        </w:rPr>
        <w:t>) и оповестени в търговските обекти, маркирани с рекламни материали на програмата и влизат в сила след оповестяването им на посочения уебсайт.</w:t>
      </w:r>
    </w:p>
    <w:p w14:paraId="7C5E7604" w14:textId="77777777" w:rsidR="00D266ED" w:rsidRPr="002E6FCF" w:rsidRDefault="00D266ED" w:rsidP="00D266ED">
      <w:pPr>
        <w:jc w:val="both"/>
        <w:rPr>
          <w:rFonts w:ascii="Verdana" w:hAnsi="Verdana" w:cs="Arial"/>
          <w:sz w:val="16"/>
          <w:szCs w:val="16"/>
        </w:rPr>
      </w:pPr>
      <w:r w:rsidRPr="002E6FCF">
        <w:rPr>
          <w:rFonts w:ascii="Verdana" w:hAnsi="Verdana" w:cs="Arial"/>
          <w:sz w:val="16"/>
          <w:szCs w:val="16"/>
        </w:rPr>
        <w:t>Организаторът има неотменимото право да видоизмени или прекрати програмата по всяко време, в случай че настъпят форсмажорни обстоятелства, материални злоупотреби или нарушаване на Правилата. В тези случаи на участниците не се дължи компенсация.</w:t>
      </w:r>
    </w:p>
    <w:p w14:paraId="4EE27EEC" w14:textId="77777777" w:rsidR="00D266ED" w:rsidRPr="002E6FCF" w:rsidRDefault="00D266ED" w:rsidP="00D266ED">
      <w:pPr>
        <w:spacing w:after="0" w:line="240" w:lineRule="auto"/>
        <w:jc w:val="both"/>
        <w:rPr>
          <w:rFonts w:ascii="Verdana" w:hAnsi="Verdana" w:cs="Arial"/>
          <w:b/>
          <w:sz w:val="16"/>
          <w:szCs w:val="16"/>
        </w:rPr>
      </w:pPr>
    </w:p>
    <w:p w14:paraId="622C0D28" w14:textId="77777777" w:rsidR="00D266ED" w:rsidRPr="002E6FCF" w:rsidRDefault="00D266ED" w:rsidP="00D266ED">
      <w:pPr>
        <w:spacing w:after="0" w:line="240" w:lineRule="auto"/>
        <w:jc w:val="both"/>
        <w:rPr>
          <w:rFonts w:ascii="Verdana" w:hAnsi="Verdana" w:cs="Arial"/>
          <w:b/>
          <w:sz w:val="16"/>
          <w:szCs w:val="16"/>
        </w:rPr>
      </w:pPr>
      <w:r w:rsidRPr="002E6FCF">
        <w:rPr>
          <w:rFonts w:ascii="Verdana" w:hAnsi="Verdana" w:cs="Arial"/>
          <w:b/>
          <w:sz w:val="16"/>
          <w:szCs w:val="16"/>
        </w:rPr>
        <w:t>Раздел ІХ: Прекратяване на програмата</w:t>
      </w:r>
    </w:p>
    <w:p w14:paraId="4F01A72C" w14:textId="77777777" w:rsidR="00D266ED" w:rsidRPr="002E6FCF" w:rsidRDefault="00D266ED" w:rsidP="00D266ED">
      <w:pPr>
        <w:spacing w:after="0" w:line="240" w:lineRule="auto"/>
        <w:jc w:val="both"/>
        <w:rPr>
          <w:rFonts w:ascii="Verdana" w:hAnsi="Verdana" w:cs="Arial"/>
          <w:sz w:val="16"/>
          <w:szCs w:val="16"/>
        </w:rPr>
      </w:pPr>
    </w:p>
    <w:p w14:paraId="0D77358E" w14:textId="77777777" w:rsidR="00D266ED" w:rsidRPr="002E6FCF" w:rsidRDefault="00D266ED" w:rsidP="00D266ED">
      <w:pPr>
        <w:spacing w:after="0" w:line="240" w:lineRule="auto"/>
        <w:jc w:val="both"/>
        <w:rPr>
          <w:rFonts w:ascii="Verdana" w:hAnsi="Verdana" w:cs="Arial"/>
          <w:sz w:val="16"/>
          <w:szCs w:val="16"/>
        </w:rPr>
      </w:pPr>
      <w:r w:rsidRPr="002E6FCF">
        <w:rPr>
          <w:rFonts w:ascii="Verdana" w:hAnsi="Verdana" w:cs="Arial"/>
          <w:b/>
          <w:sz w:val="16"/>
          <w:szCs w:val="16"/>
        </w:rPr>
        <w:t>ІХ.1.</w:t>
      </w:r>
      <w:r w:rsidRPr="002E6FCF">
        <w:rPr>
          <w:rFonts w:ascii="Verdana" w:hAnsi="Verdana" w:cs="Arial"/>
          <w:sz w:val="16"/>
          <w:szCs w:val="16"/>
        </w:rPr>
        <w:t xml:space="preserve"> Организаторът има неотменимото право да прекрати Програмата по всяко време, обявявайки това в съответствие с Раздел І. В тези случаи на участниците не се дължи компенсация.</w:t>
      </w:r>
    </w:p>
    <w:p w14:paraId="314E31A6" w14:textId="77777777" w:rsidR="00D266ED" w:rsidRPr="002E6FCF" w:rsidRDefault="00D266ED" w:rsidP="00D266ED">
      <w:pPr>
        <w:spacing w:after="0" w:line="240" w:lineRule="auto"/>
        <w:jc w:val="both"/>
        <w:rPr>
          <w:rFonts w:ascii="Verdana" w:hAnsi="Verdana" w:cs="Arial"/>
          <w:sz w:val="16"/>
          <w:szCs w:val="16"/>
        </w:rPr>
      </w:pPr>
    </w:p>
    <w:p w14:paraId="1FD37577" w14:textId="77777777" w:rsidR="00D266ED" w:rsidRPr="002E6FCF" w:rsidRDefault="00D266ED" w:rsidP="00D266ED">
      <w:pPr>
        <w:spacing w:after="0" w:line="240" w:lineRule="auto"/>
        <w:jc w:val="both"/>
        <w:rPr>
          <w:rFonts w:ascii="Verdana" w:hAnsi="Verdana" w:cs="Arial"/>
          <w:b/>
          <w:sz w:val="16"/>
          <w:szCs w:val="16"/>
        </w:rPr>
      </w:pPr>
    </w:p>
    <w:p w14:paraId="0E4E06A3" w14:textId="77777777" w:rsidR="00D266ED" w:rsidRPr="002E6FCF" w:rsidRDefault="00D266ED" w:rsidP="00D266ED">
      <w:pPr>
        <w:spacing w:after="0" w:line="240" w:lineRule="auto"/>
        <w:jc w:val="both"/>
        <w:rPr>
          <w:rFonts w:ascii="Verdana" w:hAnsi="Verdana" w:cs="Arial"/>
          <w:b/>
          <w:sz w:val="16"/>
          <w:szCs w:val="16"/>
        </w:rPr>
      </w:pPr>
      <w:r w:rsidRPr="002E6FCF">
        <w:rPr>
          <w:rFonts w:ascii="Verdana" w:hAnsi="Verdana" w:cs="Arial"/>
          <w:b/>
          <w:sz w:val="16"/>
          <w:szCs w:val="16"/>
        </w:rPr>
        <w:t>Раздел X: Съдебни спорове</w:t>
      </w:r>
    </w:p>
    <w:p w14:paraId="62615BBA" w14:textId="77777777" w:rsidR="00D266ED" w:rsidRPr="002E6FCF" w:rsidRDefault="00D266ED" w:rsidP="00D266ED">
      <w:pPr>
        <w:spacing w:after="0" w:line="240" w:lineRule="auto"/>
        <w:jc w:val="both"/>
        <w:rPr>
          <w:rFonts w:ascii="Verdana" w:hAnsi="Verdana" w:cs="Arial"/>
          <w:sz w:val="16"/>
          <w:szCs w:val="16"/>
        </w:rPr>
      </w:pPr>
    </w:p>
    <w:p w14:paraId="4C08D778" w14:textId="77777777" w:rsidR="00D266ED" w:rsidRPr="002E6FCF" w:rsidRDefault="00D266ED" w:rsidP="00D266ED">
      <w:pPr>
        <w:spacing w:after="0" w:line="240" w:lineRule="auto"/>
        <w:jc w:val="both"/>
        <w:rPr>
          <w:rFonts w:ascii="Verdana" w:hAnsi="Verdana" w:cs="Arial"/>
          <w:sz w:val="16"/>
          <w:szCs w:val="16"/>
        </w:rPr>
      </w:pPr>
      <w:r w:rsidRPr="002E6FCF">
        <w:rPr>
          <w:rFonts w:ascii="Verdana" w:hAnsi="Verdana" w:cs="Arial"/>
          <w:b/>
          <w:sz w:val="16"/>
          <w:szCs w:val="16"/>
        </w:rPr>
        <w:t>Х.1.</w:t>
      </w:r>
      <w:r w:rsidRPr="002E6FCF">
        <w:rPr>
          <w:rFonts w:ascii="Verdana" w:hAnsi="Verdana" w:cs="Arial"/>
          <w:sz w:val="16"/>
          <w:szCs w:val="16"/>
        </w:rPr>
        <w:t xml:space="preserve"> Всички спорове между Организатора на програмата и участниците в същата се решават по взаимно съгласие и договорка. При невъзможност за постигане на такова съгласие, спорът се решава от компетентния съд в гр. София.</w:t>
      </w:r>
    </w:p>
    <w:p w14:paraId="0A3EFBD3" w14:textId="77777777" w:rsidR="00D266ED" w:rsidRPr="002E6FCF" w:rsidRDefault="00D266ED" w:rsidP="00D266ED">
      <w:pPr>
        <w:spacing w:after="0" w:line="240" w:lineRule="auto"/>
        <w:jc w:val="both"/>
        <w:rPr>
          <w:rFonts w:ascii="Verdana" w:hAnsi="Verdana" w:cs="Arial"/>
          <w:sz w:val="16"/>
          <w:szCs w:val="16"/>
        </w:rPr>
      </w:pPr>
    </w:p>
    <w:p w14:paraId="2D4F9057" w14:textId="77777777" w:rsidR="00D266ED" w:rsidRPr="002E6FCF" w:rsidRDefault="00D266ED" w:rsidP="00D266ED">
      <w:pPr>
        <w:spacing w:after="0" w:line="240" w:lineRule="auto"/>
        <w:jc w:val="both"/>
        <w:rPr>
          <w:rFonts w:ascii="Verdana" w:hAnsi="Verdana" w:cs="Arial"/>
          <w:sz w:val="16"/>
          <w:szCs w:val="16"/>
        </w:rPr>
      </w:pPr>
      <w:r w:rsidRPr="002E6FCF">
        <w:rPr>
          <w:rFonts w:ascii="Verdana" w:hAnsi="Verdana" w:cs="Arial"/>
          <w:sz w:val="16"/>
          <w:szCs w:val="16"/>
        </w:rPr>
        <w:t>Настоящите Общи условия са достъпни на Интернет адрес </w:t>
      </w:r>
      <w:hyperlink r:id="rId9" w:history="1">
        <w:r w:rsidRPr="00286AA3">
          <w:rPr>
            <w:rFonts w:ascii="Verdana" w:hAnsi="Verdana" w:cs="Arial"/>
            <w:sz w:val="16"/>
            <w:szCs w:val="16"/>
          </w:rPr>
          <w:t>www.gazprom-petrol.bg</w:t>
        </w:r>
      </w:hyperlink>
      <w:r w:rsidRPr="002E6FCF">
        <w:rPr>
          <w:rFonts w:ascii="Verdana" w:hAnsi="Verdana" w:cs="Arial"/>
          <w:sz w:val="16"/>
          <w:szCs w:val="16"/>
        </w:rPr>
        <w:t xml:space="preserve">  за периода на Програмата. </w:t>
      </w:r>
    </w:p>
    <w:p w14:paraId="60612668" w14:textId="77777777" w:rsidR="00D266ED" w:rsidRPr="002E6FCF" w:rsidRDefault="00D266ED" w:rsidP="00D266ED">
      <w:pPr>
        <w:spacing w:after="0" w:line="240" w:lineRule="auto"/>
        <w:jc w:val="both"/>
        <w:rPr>
          <w:rFonts w:ascii="Verdana" w:hAnsi="Verdana" w:cs="Arial"/>
          <w:sz w:val="16"/>
          <w:szCs w:val="16"/>
        </w:rPr>
      </w:pPr>
      <w:r w:rsidRPr="002E6FCF">
        <w:rPr>
          <w:rFonts w:ascii="Verdana" w:hAnsi="Verdana" w:cs="Arial"/>
          <w:sz w:val="16"/>
          <w:szCs w:val="16"/>
        </w:rPr>
        <w:t>Участвайки в тази Програма, участниците декларират и се съгласяват, че са запознати с настоящите Общи условия и са съгласни да спазват техните разпоредби.</w:t>
      </w:r>
    </w:p>
    <w:p w14:paraId="0A0B4498" w14:textId="77777777" w:rsidR="00D266ED" w:rsidRPr="002E6FCF" w:rsidRDefault="00D266ED" w:rsidP="00D266ED">
      <w:pPr>
        <w:spacing w:after="0" w:line="240" w:lineRule="auto"/>
        <w:jc w:val="both"/>
        <w:rPr>
          <w:rFonts w:ascii="Verdana" w:hAnsi="Verdana" w:cs="Arial"/>
          <w:color w:val="0070C0"/>
          <w:sz w:val="16"/>
          <w:szCs w:val="16"/>
        </w:rPr>
      </w:pPr>
    </w:p>
    <w:p w14:paraId="6D532267" w14:textId="77777777" w:rsidR="00B06213" w:rsidRPr="002E6FCF" w:rsidRDefault="00B06213">
      <w:pPr>
        <w:rPr>
          <w:rFonts w:ascii="Verdana" w:hAnsi="Verdana" w:cs="Arial"/>
        </w:rPr>
      </w:pPr>
    </w:p>
    <w:sectPr w:rsidR="00B06213" w:rsidRPr="002E6FCF" w:rsidSect="00BC6371">
      <w:pgSz w:w="11907" w:h="16839" w:code="9"/>
      <w:pgMar w:top="1021" w:right="709" w:bottom="907" w:left="680" w:header="709" w:footer="709" w:gutter="0"/>
      <w:cols w:num="2" w:space="5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3199" w14:textId="77777777" w:rsidR="00C7407F" w:rsidRDefault="00C7407F" w:rsidP="00D266ED">
      <w:pPr>
        <w:spacing w:after="0" w:line="240" w:lineRule="auto"/>
      </w:pPr>
      <w:r>
        <w:separator/>
      </w:r>
    </w:p>
  </w:endnote>
  <w:endnote w:type="continuationSeparator" w:id="0">
    <w:p w14:paraId="0AA5636E" w14:textId="77777777" w:rsidR="00C7407F" w:rsidRDefault="00C7407F" w:rsidP="00D2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BD3C6" w14:textId="77777777" w:rsidR="00C7407F" w:rsidRDefault="00C7407F" w:rsidP="00D266ED">
      <w:pPr>
        <w:spacing w:after="0" w:line="240" w:lineRule="auto"/>
      </w:pPr>
      <w:r>
        <w:separator/>
      </w:r>
    </w:p>
  </w:footnote>
  <w:footnote w:type="continuationSeparator" w:id="0">
    <w:p w14:paraId="2177A508" w14:textId="77777777" w:rsidR="00C7407F" w:rsidRDefault="00C7407F" w:rsidP="00D2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1C5E"/>
    <w:multiLevelType w:val="hybridMultilevel"/>
    <w:tmpl w:val="D73A4D22"/>
    <w:lvl w:ilvl="0" w:tplc="0402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655BB"/>
    <w:multiLevelType w:val="hybridMultilevel"/>
    <w:tmpl w:val="1FEA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F5DCB"/>
    <w:multiLevelType w:val="hybridMultilevel"/>
    <w:tmpl w:val="DA4C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37A42"/>
    <w:multiLevelType w:val="hybridMultilevel"/>
    <w:tmpl w:val="CCE4F4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ED"/>
    <w:rsid w:val="00017C5B"/>
    <w:rsid w:val="000713D4"/>
    <w:rsid w:val="000E62B3"/>
    <w:rsid w:val="00104E10"/>
    <w:rsid w:val="00137751"/>
    <w:rsid w:val="001945B0"/>
    <w:rsid w:val="001C257D"/>
    <w:rsid w:val="001C3C53"/>
    <w:rsid w:val="00244712"/>
    <w:rsid w:val="00286AA3"/>
    <w:rsid w:val="002C0E68"/>
    <w:rsid w:val="002C0FB3"/>
    <w:rsid w:val="002E6FCF"/>
    <w:rsid w:val="002F06F8"/>
    <w:rsid w:val="002F4A6F"/>
    <w:rsid w:val="003547DF"/>
    <w:rsid w:val="003A3636"/>
    <w:rsid w:val="003E6440"/>
    <w:rsid w:val="00440F0E"/>
    <w:rsid w:val="00507978"/>
    <w:rsid w:val="0063255C"/>
    <w:rsid w:val="006B6860"/>
    <w:rsid w:val="007C3AC2"/>
    <w:rsid w:val="007D3BC6"/>
    <w:rsid w:val="00845982"/>
    <w:rsid w:val="008B2798"/>
    <w:rsid w:val="008B362F"/>
    <w:rsid w:val="00985063"/>
    <w:rsid w:val="00997F38"/>
    <w:rsid w:val="00A03EA4"/>
    <w:rsid w:val="00AF6BD2"/>
    <w:rsid w:val="00B06213"/>
    <w:rsid w:val="00B507E2"/>
    <w:rsid w:val="00BB1B06"/>
    <w:rsid w:val="00BC3F7C"/>
    <w:rsid w:val="00BF7DE1"/>
    <w:rsid w:val="00C73EBF"/>
    <w:rsid w:val="00C7407F"/>
    <w:rsid w:val="00C907FC"/>
    <w:rsid w:val="00CB26D0"/>
    <w:rsid w:val="00D266ED"/>
    <w:rsid w:val="00DB1CB0"/>
    <w:rsid w:val="00DD3366"/>
    <w:rsid w:val="00E225F2"/>
    <w:rsid w:val="00E87F4A"/>
    <w:rsid w:val="00FC33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0E92"/>
  <w15:chartTrackingRefBased/>
  <w15:docId w15:val="{02A809B1-1D83-4133-AD42-E9F2650F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ED"/>
    <w:pPr>
      <w:spacing w:after="200" w:line="276" w:lineRule="auto"/>
      <w:ind w:left="720"/>
      <w:contextualSpacing/>
    </w:pPr>
    <w:rPr>
      <w:lang w:val="en-US"/>
    </w:rPr>
  </w:style>
  <w:style w:type="paragraph" w:styleId="Header">
    <w:name w:val="header"/>
    <w:basedOn w:val="Normal"/>
    <w:link w:val="HeaderChar"/>
    <w:uiPriority w:val="99"/>
    <w:unhideWhenUsed/>
    <w:rsid w:val="00D266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66ED"/>
  </w:style>
  <w:style w:type="paragraph" w:styleId="Footer">
    <w:name w:val="footer"/>
    <w:basedOn w:val="Normal"/>
    <w:link w:val="FooterChar"/>
    <w:uiPriority w:val="99"/>
    <w:unhideWhenUsed/>
    <w:rsid w:val="00D266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66ED"/>
  </w:style>
  <w:style w:type="table" w:styleId="TableGrid">
    <w:name w:val="Table Grid"/>
    <w:basedOn w:val="TableNormal"/>
    <w:uiPriority w:val="39"/>
    <w:rsid w:val="002F4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3366"/>
    <w:rPr>
      <w:sz w:val="16"/>
      <w:szCs w:val="16"/>
    </w:rPr>
  </w:style>
  <w:style w:type="paragraph" w:styleId="CommentText">
    <w:name w:val="annotation text"/>
    <w:basedOn w:val="Normal"/>
    <w:link w:val="CommentTextChar"/>
    <w:uiPriority w:val="99"/>
    <w:semiHidden/>
    <w:unhideWhenUsed/>
    <w:rsid w:val="00DD3366"/>
    <w:pPr>
      <w:spacing w:line="240" w:lineRule="auto"/>
    </w:pPr>
    <w:rPr>
      <w:sz w:val="20"/>
      <w:szCs w:val="20"/>
    </w:rPr>
  </w:style>
  <w:style w:type="character" w:customStyle="1" w:styleId="CommentTextChar">
    <w:name w:val="Comment Text Char"/>
    <w:basedOn w:val="DefaultParagraphFont"/>
    <w:link w:val="CommentText"/>
    <w:uiPriority w:val="99"/>
    <w:semiHidden/>
    <w:rsid w:val="00DD3366"/>
    <w:rPr>
      <w:sz w:val="20"/>
      <w:szCs w:val="20"/>
    </w:rPr>
  </w:style>
  <w:style w:type="paragraph" w:styleId="CommentSubject">
    <w:name w:val="annotation subject"/>
    <w:basedOn w:val="CommentText"/>
    <w:next w:val="CommentText"/>
    <w:link w:val="CommentSubjectChar"/>
    <w:uiPriority w:val="99"/>
    <w:semiHidden/>
    <w:unhideWhenUsed/>
    <w:rsid w:val="00DD3366"/>
    <w:rPr>
      <w:b/>
      <w:bCs/>
    </w:rPr>
  </w:style>
  <w:style w:type="character" w:customStyle="1" w:styleId="CommentSubjectChar">
    <w:name w:val="Comment Subject Char"/>
    <w:basedOn w:val="CommentTextChar"/>
    <w:link w:val="CommentSubject"/>
    <w:uiPriority w:val="99"/>
    <w:semiHidden/>
    <w:rsid w:val="00DD3366"/>
    <w:rPr>
      <w:b/>
      <w:bCs/>
      <w:sz w:val="20"/>
      <w:szCs w:val="20"/>
    </w:rPr>
  </w:style>
  <w:style w:type="paragraph" w:styleId="BalloonText">
    <w:name w:val="Balloon Text"/>
    <w:basedOn w:val="Normal"/>
    <w:link w:val="BalloonTextChar"/>
    <w:uiPriority w:val="99"/>
    <w:semiHidden/>
    <w:unhideWhenUsed/>
    <w:rsid w:val="00DD3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prom-petrol.bg" TargetMode="External"/><Relationship Id="rId3" Type="http://schemas.openxmlformats.org/officeDocument/2006/relationships/settings" Target="settings.xml"/><Relationship Id="rId7" Type="http://schemas.openxmlformats.org/officeDocument/2006/relationships/hyperlink" Target="http://www.gazprom-petrol.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zprom-petrol.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Ginka Milanova</dc:creator>
  <cp:keywords>TERMS AND CONDITIONS</cp:keywords>
  <dc:description/>
  <cp:lastModifiedBy>Ivan Lesev</cp:lastModifiedBy>
  <cp:revision>2</cp:revision>
  <cp:lastPrinted>2020-06-12T12:36:00Z</cp:lastPrinted>
  <dcterms:created xsi:type="dcterms:W3CDTF">2021-10-20T07:09:00Z</dcterms:created>
  <dcterms:modified xsi:type="dcterms:W3CDTF">2021-10-20T07:09:00Z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1966cf77-b195-48f5-97e7-7b9f95f1055b</vt:lpwstr>
  </property>
  <property fmtid="{D5CDD505-2E9C-101B-9397-08002B2CF9AE}" pid="3" name="Klasifikacija">
    <vt:lpwstr>Bez-ogranicenja-Unrestricted</vt:lpwstr>
  </property>
</Properties>
</file>